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EF" w:rsidRDefault="005E7ECF" w:rsidP="00983B4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</w:t>
      </w:r>
      <w:r w:rsidR="000D78EF">
        <w:rPr>
          <w:b/>
          <w:sz w:val="26"/>
          <w:szCs w:val="26"/>
        </w:rPr>
        <w:t xml:space="preserve">результатов </w:t>
      </w:r>
      <w:r>
        <w:rPr>
          <w:b/>
          <w:sz w:val="26"/>
          <w:szCs w:val="26"/>
        </w:rPr>
        <w:t xml:space="preserve">государственной итоговой аттестации </w:t>
      </w:r>
    </w:p>
    <w:p w:rsidR="005E7ECF" w:rsidRDefault="005E7ECF" w:rsidP="00983B4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МБОУ «Основная общеобразовательная </w:t>
      </w:r>
      <w:r w:rsidR="000D78EF">
        <w:rPr>
          <w:b/>
          <w:sz w:val="26"/>
          <w:szCs w:val="26"/>
        </w:rPr>
        <w:t>Архангель</w:t>
      </w:r>
      <w:r>
        <w:rPr>
          <w:b/>
          <w:sz w:val="26"/>
          <w:szCs w:val="26"/>
        </w:rPr>
        <w:t xml:space="preserve">ская школа» </w:t>
      </w:r>
    </w:p>
    <w:p w:rsidR="005E7ECF" w:rsidRDefault="005E7ECF" w:rsidP="00983B4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2021-2022 учебный год</w:t>
      </w:r>
    </w:p>
    <w:p w:rsidR="000D78EF" w:rsidRDefault="000D78EF" w:rsidP="00983B47">
      <w:pPr>
        <w:pStyle w:val="Default"/>
        <w:jc w:val="center"/>
        <w:rPr>
          <w:b/>
          <w:sz w:val="26"/>
          <w:szCs w:val="26"/>
        </w:rPr>
      </w:pPr>
    </w:p>
    <w:p w:rsidR="00A35221" w:rsidRPr="001C2B26" w:rsidRDefault="000D78EF" w:rsidP="000D78EF">
      <w:pPr>
        <w:pStyle w:val="Default"/>
        <w:rPr>
          <w:rStyle w:val="fontstyle01"/>
        </w:rPr>
      </w:pPr>
      <w:r w:rsidRPr="001C2B26">
        <w:rPr>
          <w:rStyle w:val="fontstyle01"/>
        </w:rPr>
        <w:t xml:space="preserve">   В соответствии со </w:t>
      </w:r>
      <w:proofErr w:type="spellStart"/>
      <w:r w:rsidRPr="001C2B26">
        <w:rPr>
          <w:rStyle w:val="fontstyle01"/>
        </w:rPr>
        <w:t>ст</w:t>
      </w:r>
      <w:proofErr w:type="spellEnd"/>
      <w:r w:rsidRPr="001C2B26">
        <w:rPr>
          <w:rStyle w:val="fontstyle01"/>
        </w:rPr>
        <w:t xml:space="preserve"> </w:t>
      </w:r>
      <w:proofErr w:type="gramStart"/>
      <w:r w:rsidRPr="001C2B26">
        <w:rPr>
          <w:rStyle w:val="fontstyle01"/>
        </w:rPr>
        <w:t>59  ФЗ</w:t>
      </w:r>
      <w:proofErr w:type="gramEnd"/>
      <w:r w:rsidRPr="001C2B26">
        <w:rPr>
          <w:rStyle w:val="fontstyle01"/>
        </w:rPr>
        <w:t xml:space="preserve"> №  273«Об образовании в Российской Федерации» </w:t>
      </w:r>
      <w:r w:rsidRPr="001C2B26">
        <w:rPr>
          <w:rStyle w:val="fontstyle01"/>
        </w:rPr>
        <w:t>освоение общеобразовательных</w:t>
      </w:r>
      <w:r w:rsidRPr="001C2B26">
        <w:t xml:space="preserve"> </w:t>
      </w:r>
      <w:r w:rsidRPr="001C2B26">
        <w:rPr>
          <w:rStyle w:val="fontstyle01"/>
        </w:rPr>
        <w:t>программ основного общего образования завершается обязательной государственной итоговой</w:t>
      </w:r>
      <w:r w:rsidRPr="001C2B26">
        <w:t xml:space="preserve"> </w:t>
      </w:r>
      <w:r w:rsidRPr="001C2B26">
        <w:rPr>
          <w:rStyle w:val="fontstyle01"/>
        </w:rPr>
        <w:t>аттестацией выпускников общеобразовательных учреждений независимо от формы получения</w:t>
      </w:r>
      <w:r w:rsidRPr="001C2B26">
        <w:t xml:space="preserve"> </w:t>
      </w:r>
      <w:r w:rsidRPr="001C2B26">
        <w:rPr>
          <w:rStyle w:val="fontstyle01"/>
        </w:rPr>
        <w:t>образования.</w:t>
      </w:r>
    </w:p>
    <w:p w:rsidR="00A35221" w:rsidRPr="001C2B26" w:rsidRDefault="001C2B26" w:rsidP="00A35221">
      <w:pPr>
        <w:pStyle w:val="a5"/>
        <w:shd w:val="clear" w:color="auto" w:fill="FFFFFF"/>
        <w:spacing w:before="240" w:beforeAutospacing="0" w:after="240" w:afterAutospacing="0"/>
        <w:rPr>
          <w:color w:val="222222"/>
          <w:spacing w:val="3"/>
        </w:rPr>
      </w:pPr>
      <w:r w:rsidRPr="001C2B26">
        <w:rPr>
          <w:color w:val="222222"/>
          <w:spacing w:val="3"/>
        </w:rPr>
        <w:t>1.И</w:t>
      </w:r>
      <w:r w:rsidR="00A35221" w:rsidRPr="001C2B26">
        <w:rPr>
          <w:color w:val="222222"/>
          <w:spacing w:val="3"/>
        </w:rPr>
        <w:t>тоговая аттестация представляет собой форму оценки степени и уровня освоения обучающимися образовательной программы.</w:t>
      </w:r>
    </w:p>
    <w:p w:rsidR="00A35221" w:rsidRPr="001C2B26" w:rsidRDefault="00A35221" w:rsidP="00A35221">
      <w:pPr>
        <w:pStyle w:val="a5"/>
        <w:shd w:val="clear" w:color="auto" w:fill="FFFFFF"/>
        <w:spacing w:before="240" w:beforeAutospacing="0" w:after="240" w:afterAutospacing="0"/>
        <w:rPr>
          <w:color w:val="222222"/>
          <w:spacing w:val="3"/>
        </w:rPr>
      </w:pPr>
      <w:r w:rsidRPr="001C2B26">
        <w:rPr>
          <w:color w:val="222222"/>
          <w:spacing w:val="3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A35221" w:rsidRPr="001C2B26" w:rsidRDefault="00A35221" w:rsidP="00A35221">
      <w:pPr>
        <w:pStyle w:val="a5"/>
        <w:shd w:val="clear" w:color="auto" w:fill="FFFFFF"/>
        <w:spacing w:before="240" w:beforeAutospacing="0" w:after="240" w:afterAutospacing="0"/>
        <w:rPr>
          <w:color w:val="222222"/>
          <w:spacing w:val="3"/>
        </w:rPr>
      </w:pPr>
      <w:r w:rsidRPr="001C2B26">
        <w:rPr>
          <w:color w:val="222222"/>
          <w:spacing w:val="3"/>
        </w:rP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296B8A" w:rsidRDefault="00A35221" w:rsidP="00296B8A">
      <w:pPr>
        <w:pStyle w:val="a5"/>
        <w:shd w:val="clear" w:color="auto" w:fill="FFFFFF"/>
        <w:spacing w:before="0" w:beforeAutospacing="0" w:after="0" w:afterAutospacing="0"/>
        <w:rPr>
          <w:color w:val="222222"/>
          <w:spacing w:val="3"/>
        </w:rPr>
      </w:pPr>
      <w:r w:rsidRPr="001C2B26">
        <w:rPr>
          <w:color w:val="222222"/>
          <w:spacing w:val="3"/>
        </w:rP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D78EF" w:rsidRPr="005650B5" w:rsidRDefault="000D78EF" w:rsidP="00296B8A">
      <w:pPr>
        <w:pStyle w:val="a5"/>
        <w:shd w:val="clear" w:color="auto" w:fill="FFFFFF"/>
        <w:spacing w:before="0" w:beforeAutospacing="0" w:after="0" w:afterAutospacing="0"/>
        <w:rPr>
          <w:rStyle w:val="fontstyle01"/>
          <w:color w:val="222222"/>
          <w:spacing w:val="3"/>
        </w:rPr>
      </w:pPr>
      <w:r>
        <w:rPr>
          <w:color w:val="000000"/>
        </w:rPr>
        <w:br/>
      </w:r>
      <w:r>
        <w:rPr>
          <w:rStyle w:val="fontstyle01"/>
        </w:rPr>
        <w:t xml:space="preserve">        </w:t>
      </w:r>
      <w:r>
        <w:rPr>
          <w:rStyle w:val="fontstyle01"/>
        </w:rPr>
        <w:t>Государственная итоговая аттестация (ГИА) представляет собой форму объективной оценки</w:t>
      </w:r>
      <w:r>
        <w:t xml:space="preserve"> </w:t>
      </w:r>
      <w:r>
        <w:rPr>
          <w:rStyle w:val="fontstyle01"/>
        </w:rPr>
        <w:t>качества подготовки лиц, освоивших образовательные программы основного общего образования,</w:t>
      </w:r>
      <w:r>
        <w:t xml:space="preserve"> </w:t>
      </w:r>
      <w:r>
        <w:rPr>
          <w:rStyle w:val="fontstyle01"/>
        </w:rPr>
        <w:t>с использованием контрольных измерительных материалов, представляющих собой комплексы</w:t>
      </w:r>
      <w:r>
        <w:t xml:space="preserve"> </w:t>
      </w:r>
      <w:r>
        <w:rPr>
          <w:rStyle w:val="fontstyle01"/>
        </w:rPr>
        <w:t>заданий стандартизированной формы, выполнение которых позволяет установить уровень</w:t>
      </w:r>
      <w:r>
        <w:t xml:space="preserve"> </w:t>
      </w:r>
      <w:r>
        <w:rPr>
          <w:rStyle w:val="fontstyle01"/>
        </w:rPr>
        <w:t>освоения федерального государственного образовательного стандарта.</w:t>
      </w:r>
      <w:r>
        <w:rPr>
          <w:color w:val="000000"/>
        </w:rPr>
        <w:br/>
      </w:r>
      <w:r>
        <w:rPr>
          <w:rStyle w:val="fontstyle01"/>
        </w:rPr>
        <w:t xml:space="preserve">        </w:t>
      </w:r>
      <w:r>
        <w:rPr>
          <w:rStyle w:val="fontstyle01"/>
        </w:rPr>
        <w:t>Результаты ГИА становятся основным источником объективной и независимой</w:t>
      </w:r>
      <w:r>
        <w:rPr>
          <w:color w:val="000000"/>
        </w:rPr>
        <w:br/>
      </w:r>
      <w:r>
        <w:rPr>
          <w:rStyle w:val="fontstyle01"/>
        </w:rPr>
        <w:t>информации об уровне общеобразовательной подготовки школьников, о тенденциях развития</w:t>
      </w:r>
      <w:r>
        <w:t xml:space="preserve">  </w:t>
      </w:r>
      <w:r>
        <w:rPr>
          <w:rStyle w:val="fontstyle01"/>
        </w:rPr>
        <w:t>общего образования в нашем образовательном учреждении. Важнейшим условием повышения</w:t>
      </w:r>
      <w:r>
        <w:t xml:space="preserve">  </w:t>
      </w:r>
      <w:r>
        <w:rPr>
          <w:rStyle w:val="fontstyle01"/>
        </w:rPr>
        <w:t>качества процесса обучения является систематический анализ объективных данных о результатах</w:t>
      </w:r>
      <w:r>
        <w:t xml:space="preserve"> </w:t>
      </w:r>
      <w:r>
        <w:rPr>
          <w:rStyle w:val="fontstyle01"/>
        </w:rPr>
        <w:t>подготовки обучающихся по предметам.</w:t>
      </w:r>
      <w:r>
        <w:rPr>
          <w:color w:val="000000"/>
        </w:rPr>
        <w:br/>
      </w:r>
      <w:r>
        <w:rPr>
          <w:rStyle w:val="fontstyle01"/>
        </w:rPr>
        <w:t>Анализ результатов ГИА-2022 проводился в целях определения:</w:t>
      </w:r>
      <w:r>
        <w:rPr>
          <w:color w:val="000000"/>
        </w:rPr>
        <w:br/>
      </w:r>
      <w:r>
        <w:rPr>
          <w:rStyle w:val="fontstyle01"/>
        </w:rPr>
        <w:t xml:space="preserve">      </w:t>
      </w:r>
      <w:r>
        <w:rPr>
          <w:rStyle w:val="fontstyle01"/>
        </w:rPr>
        <w:t>- уровня и качества овладения обучающимися содержанием учебных предметов,</w:t>
      </w:r>
      <w:r>
        <w:rPr>
          <w:color w:val="000000"/>
        </w:rPr>
        <w:br/>
      </w:r>
      <w:r>
        <w:rPr>
          <w:rStyle w:val="fontstyle01"/>
        </w:rPr>
        <w:t xml:space="preserve">     </w:t>
      </w:r>
      <w:r>
        <w:rPr>
          <w:rStyle w:val="fontstyle01"/>
        </w:rPr>
        <w:t>-факторов и условий, повлиявших на качество результатов государственной (итоговой) аттестации</w:t>
      </w:r>
      <w:r>
        <w:t xml:space="preserve">   </w:t>
      </w:r>
      <w:r>
        <w:rPr>
          <w:rStyle w:val="fontstyle01"/>
        </w:rPr>
        <w:t>выпускников общеобразовательного учреждения.</w:t>
      </w:r>
      <w:r>
        <w:rPr>
          <w:color w:val="000000"/>
        </w:rPr>
        <w:br/>
      </w:r>
      <w:r>
        <w:rPr>
          <w:rStyle w:val="fontstyle01"/>
        </w:rPr>
        <w:t xml:space="preserve">          </w:t>
      </w:r>
      <w:r>
        <w:rPr>
          <w:rStyle w:val="fontstyle01"/>
        </w:rPr>
        <w:t>Источниками сбора информации являются результаты ОГЭ выпускников 9-го класса</w:t>
      </w:r>
      <w:r>
        <w:rPr>
          <w:color w:val="000000"/>
        </w:rPr>
        <w:br/>
      </w:r>
      <w:r>
        <w:rPr>
          <w:rStyle w:val="fontstyle01"/>
        </w:rPr>
        <w:t>школы.</w:t>
      </w:r>
      <w:r>
        <w:rPr>
          <w:color w:val="000000"/>
        </w:rPr>
        <w:br/>
      </w:r>
      <w:r>
        <w:rPr>
          <w:rStyle w:val="fontstyle01"/>
        </w:rPr>
        <w:t xml:space="preserve">    </w:t>
      </w:r>
      <w:r w:rsidR="005650B5">
        <w:rPr>
          <w:rStyle w:val="fontstyle01"/>
        </w:rPr>
        <w:t xml:space="preserve">     </w:t>
      </w:r>
      <w:r>
        <w:rPr>
          <w:rStyle w:val="fontstyle01"/>
        </w:rPr>
        <w:t xml:space="preserve">Директором школы, </w:t>
      </w:r>
      <w:r>
        <w:rPr>
          <w:rStyle w:val="fontstyle01"/>
        </w:rPr>
        <w:t>учителями-предметниками, педагогом-психологом, классным</w:t>
      </w:r>
      <w:r>
        <w:rPr>
          <w:color w:val="000000"/>
        </w:rPr>
        <w:br/>
      </w:r>
      <w:r>
        <w:rPr>
          <w:rStyle w:val="fontstyle01"/>
        </w:rPr>
        <w:t xml:space="preserve">руководителем </w:t>
      </w:r>
      <w:r>
        <w:rPr>
          <w:rStyle w:val="fontstyle01"/>
        </w:rPr>
        <w:t>в течение учебного года осуществлялось  систематическое</w:t>
      </w:r>
      <w:r w:rsidR="005650B5">
        <w:rPr>
          <w:rStyle w:val="fontstyle01"/>
        </w:rPr>
        <w:t xml:space="preserve"> </w:t>
      </w:r>
      <w:r>
        <w:rPr>
          <w:rStyle w:val="fontstyle01"/>
        </w:rPr>
        <w:t>информирование</w:t>
      </w:r>
      <w:r>
        <w:rPr>
          <w:rStyle w:val="fontstyle01"/>
        </w:rPr>
        <w:t xml:space="preserve"> выпускников по следующим</w:t>
      </w:r>
      <w:r>
        <w:rPr>
          <w:color w:val="000000"/>
        </w:rPr>
        <w:br/>
      </w:r>
      <w:r>
        <w:rPr>
          <w:rStyle w:val="fontstyle01"/>
        </w:rPr>
        <w:t>направлениям:</w:t>
      </w:r>
      <w:r>
        <w:rPr>
          <w:color w:val="000000"/>
        </w:rPr>
        <w:br/>
      </w:r>
      <w:r>
        <w:rPr>
          <w:rStyle w:val="fontstyle01"/>
        </w:rPr>
        <w:t xml:space="preserve">  </w:t>
      </w:r>
      <w:r>
        <w:rPr>
          <w:rStyle w:val="fontstyle01"/>
        </w:rPr>
        <w:t>-информационная готовность;</w:t>
      </w:r>
      <w:r>
        <w:rPr>
          <w:color w:val="000000"/>
        </w:rPr>
        <w:br/>
      </w:r>
      <w:r>
        <w:rPr>
          <w:rStyle w:val="fontstyle01"/>
        </w:rPr>
        <w:t xml:space="preserve">  </w:t>
      </w:r>
      <w:r>
        <w:rPr>
          <w:rStyle w:val="fontstyle01"/>
        </w:rPr>
        <w:t xml:space="preserve">-предметная готовность (качество подготовки по предметам, умения работать с </w:t>
      </w:r>
      <w:proofErr w:type="spellStart"/>
      <w:r>
        <w:rPr>
          <w:rStyle w:val="fontstyle01"/>
        </w:rPr>
        <w:t>КИМами</w:t>
      </w:r>
      <w:proofErr w:type="spellEnd"/>
      <w:r>
        <w:rPr>
          <w:rStyle w:val="fontstyle01"/>
        </w:rPr>
        <w:t>,</w:t>
      </w:r>
      <w:r>
        <w:rPr>
          <w:color w:val="000000"/>
        </w:rPr>
        <w:br/>
      </w:r>
      <w:r>
        <w:rPr>
          <w:rStyle w:val="fontstyle01"/>
        </w:rPr>
        <w:t>демоверсиями);</w:t>
      </w:r>
    </w:p>
    <w:p w:rsidR="00296B8A" w:rsidRDefault="000D78EF" w:rsidP="00296B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</w:rPr>
        <w:t xml:space="preserve">  -качественная работа с бланками ОГЭ по конкретным предметам;</w:t>
      </w:r>
      <w:r>
        <w:rPr>
          <w:color w:val="000000"/>
        </w:rPr>
        <w:br/>
      </w:r>
      <w:r>
        <w:rPr>
          <w:rStyle w:val="fontstyle01"/>
        </w:rPr>
        <w:t xml:space="preserve">  </w:t>
      </w:r>
      <w:r>
        <w:rPr>
          <w:rStyle w:val="fontstyle01"/>
        </w:rPr>
        <w:t>-психологическая готовность (внутренняя настроенность на экзамены, ориентированность на</w:t>
      </w:r>
      <w:r>
        <w:t xml:space="preserve">   </w:t>
      </w:r>
      <w:r>
        <w:rPr>
          <w:rStyle w:val="fontstyle01"/>
        </w:rPr>
        <w:t>целесообразные действия, использование возможностей личности для успешных действий в</w:t>
      </w:r>
      <w:r w:rsidR="000B48BE">
        <w:rPr>
          <w:rStyle w:val="fontstyle01"/>
        </w:rPr>
        <w:t xml:space="preserve"> </w:t>
      </w:r>
      <w:r>
        <w:rPr>
          <w:rStyle w:val="fontstyle01"/>
        </w:rPr>
        <w:t>ситуации сдачи экзамена).</w:t>
      </w:r>
      <w:r>
        <w:rPr>
          <w:color w:val="000000"/>
        </w:rPr>
        <w:br/>
      </w:r>
      <w:r>
        <w:rPr>
          <w:rStyle w:val="fontstyle01"/>
        </w:rPr>
        <w:t xml:space="preserve">        </w:t>
      </w:r>
      <w:r>
        <w:rPr>
          <w:rStyle w:val="fontstyle01"/>
        </w:rPr>
        <w:t>В течение всего 2021-2022 учебного года регулярно осуществлялось консультирование</w:t>
      </w:r>
      <w:r w:rsidR="000B48BE">
        <w:t xml:space="preserve">  </w:t>
      </w:r>
      <w:r>
        <w:rPr>
          <w:rStyle w:val="fontstyle01"/>
        </w:rPr>
        <w:lastRenderedPageBreak/>
        <w:t>обучающихся 9-го клас</w:t>
      </w:r>
      <w:r w:rsidR="000B48BE">
        <w:rPr>
          <w:rStyle w:val="fontstyle01"/>
        </w:rPr>
        <w:t>са</w:t>
      </w:r>
      <w:r>
        <w:rPr>
          <w:rStyle w:val="fontstyle01"/>
        </w:rPr>
        <w:t xml:space="preserve"> (индивидуальное и групповое) по предметам, </w:t>
      </w:r>
      <w:r w:rsidR="000B48BE">
        <w:rPr>
          <w:rStyle w:val="fontstyle01"/>
        </w:rPr>
        <w:t>государственной</w:t>
      </w:r>
      <w:r>
        <w:rPr>
          <w:rStyle w:val="fontstyle01"/>
        </w:rPr>
        <w:t xml:space="preserve"> итогов</w:t>
      </w:r>
      <w:r w:rsidR="000B48BE">
        <w:rPr>
          <w:rStyle w:val="fontstyle01"/>
        </w:rPr>
        <w:t>ой аттестации</w:t>
      </w:r>
      <w:r>
        <w:rPr>
          <w:rStyle w:val="fontstyle01"/>
        </w:rPr>
        <w:t>. Учителями-предметниками проводился анализ ошибок,</w:t>
      </w:r>
      <w:r w:rsidR="000B48BE">
        <w:t xml:space="preserve"> </w:t>
      </w:r>
      <w:r>
        <w:rPr>
          <w:rStyle w:val="fontstyle01"/>
        </w:rPr>
        <w:t>допущенных учащимися, реализовались планы ликвидации п</w:t>
      </w:r>
      <w:r w:rsidR="000B48BE">
        <w:rPr>
          <w:rStyle w:val="fontstyle01"/>
        </w:rPr>
        <w:t>робелов в знаниях, выявленных в ходе диагностических работ</w:t>
      </w:r>
      <w:r>
        <w:rPr>
          <w:rStyle w:val="fontstyle01"/>
        </w:rPr>
        <w:t xml:space="preserve"> в форме ОГЭ, корректировалось календарно-тематическое </w:t>
      </w:r>
      <w:proofErr w:type="gramStart"/>
      <w:r>
        <w:rPr>
          <w:rStyle w:val="fontstyle01"/>
        </w:rPr>
        <w:t>планирование</w:t>
      </w:r>
      <w:r w:rsidR="000B48BE">
        <w:t xml:space="preserve">  </w:t>
      </w:r>
      <w:r>
        <w:rPr>
          <w:rStyle w:val="fontstyle01"/>
        </w:rPr>
        <w:t>рабочих</w:t>
      </w:r>
      <w:proofErr w:type="gramEnd"/>
      <w:r>
        <w:rPr>
          <w:rStyle w:val="fontstyle01"/>
        </w:rPr>
        <w:t xml:space="preserve"> программ.</w:t>
      </w:r>
      <w:r w:rsidR="00296B8A" w:rsidRPr="00983B4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96B8A" w:rsidRDefault="00296B8A" w:rsidP="00296B8A">
      <w:pPr>
        <w:spacing w:after="0" w:line="24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3B47">
        <w:rPr>
          <w:rFonts w:ascii="Times New Roman" w:hAnsi="Times New Roman" w:cs="Times New Roman"/>
          <w:sz w:val="26"/>
          <w:szCs w:val="26"/>
        </w:rPr>
        <w:t xml:space="preserve">  </w:t>
      </w:r>
      <w:r w:rsidRPr="00296B8A">
        <w:rPr>
          <w:rFonts w:ascii="Times New Roman" w:hAnsi="Times New Roman" w:cs="Times New Roman"/>
          <w:sz w:val="24"/>
          <w:szCs w:val="24"/>
        </w:rPr>
        <w:t xml:space="preserve">Информирование родителей обучающихся выпускного класса и самих обучающихся проводилось через родительские собрания и ученические классные часы. Данная информация зафиксирована в листах ознакомления.  </w:t>
      </w:r>
      <w:r w:rsidR="000D78EF">
        <w:rPr>
          <w:color w:val="000000"/>
        </w:rPr>
        <w:br/>
      </w:r>
      <w:r w:rsidR="000B48BE">
        <w:rPr>
          <w:rStyle w:val="fontstyle01"/>
        </w:rPr>
        <w:t xml:space="preserve">      </w:t>
      </w:r>
      <w:r w:rsidR="000D78EF">
        <w:rPr>
          <w:rStyle w:val="fontstyle01"/>
        </w:rPr>
        <w:t xml:space="preserve">До сведений родителей классным руководителем 9-го класса школы доводились </w:t>
      </w:r>
      <w:proofErr w:type="gramStart"/>
      <w:r w:rsidR="000D78EF">
        <w:rPr>
          <w:rStyle w:val="fontstyle01"/>
        </w:rPr>
        <w:t>результаты</w:t>
      </w:r>
      <w:r w:rsidR="000B48BE">
        <w:t xml:space="preserve">  </w:t>
      </w:r>
      <w:r w:rsidR="000D78EF">
        <w:rPr>
          <w:rStyle w:val="fontstyle01"/>
        </w:rPr>
        <w:t>диагностических</w:t>
      </w:r>
      <w:proofErr w:type="gramEnd"/>
      <w:r w:rsidR="000D78EF">
        <w:rPr>
          <w:rStyle w:val="fontstyle01"/>
        </w:rPr>
        <w:t>, контрольных, административных работ, срезов по предметам.</w:t>
      </w:r>
    </w:p>
    <w:p w:rsidR="00296B8A" w:rsidRDefault="00296B8A" w:rsidP="00296B8A">
      <w:pPr>
        <w:shd w:val="clear" w:color="auto" w:fill="FFFFFF"/>
        <w:spacing w:after="0" w:line="240" w:lineRule="auto"/>
        <w:jc w:val="both"/>
        <w:rPr>
          <w:rStyle w:val="fontstyle01"/>
        </w:rPr>
      </w:pPr>
      <w:r w:rsidRPr="00296B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У</w:t>
      </w:r>
      <w:r w:rsidRPr="00296B8A">
        <w:rPr>
          <w:rFonts w:ascii="Times New Roman" w:eastAsia="Times New Roman" w:hAnsi="Times New Roman" w:cs="Times New Roman"/>
          <w:color w:val="1A1A1A"/>
          <w:sz w:val="24"/>
          <w:szCs w:val="24"/>
        </w:rPr>
        <w:t>чителями- предметниками проводился анализ ошибок, допущенных учащимися, реализо</w:t>
      </w:r>
      <w:r w:rsidRPr="00296B8A">
        <w:rPr>
          <w:rFonts w:ascii="Times New Roman" w:eastAsia="Times New Roman" w:hAnsi="Times New Roman" w:cs="Times New Roman"/>
          <w:color w:val="1A1A1A"/>
          <w:sz w:val="24"/>
          <w:szCs w:val="24"/>
        </w:rPr>
        <w:t>вы</w:t>
      </w:r>
      <w:r w:rsidRPr="00296B8A">
        <w:rPr>
          <w:rFonts w:ascii="Times New Roman" w:eastAsia="Times New Roman" w:hAnsi="Times New Roman" w:cs="Times New Roman"/>
          <w:color w:val="1A1A1A"/>
          <w:sz w:val="24"/>
          <w:szCs w:val="24"/>
        </w:rPr>
        <w:t>вались индивидуальные образовательные маршруты.</w:t>
      </w:r>
      <w:r w:rsidRPr="00296B8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6B8A">
        <w:rPr>
          <w:rFonts w:ascii="Times New Roman" w:hAnsi="Times New Roman" w:cs="Times New Roman"/>
          <w:sz w:val="24"/>
          <w:szCs w:val="24"/>
        </w:rPr>
        <w:t>В школе были оформлены стенды по</w:t>
      </w:r>
      <w:r w:rsidRPr="00296B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6B8A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296B8A">
        <w:rPr>
          <w:rFonts w:ascii="Times New Roman" w:hAnsi="Times New Roman" w:cs="Times New Roman"/>
          <w:sz w:val="24"/>
          <w:szCs w:val="24"/>
        </w:rPr>
        <w:t xml:space="preserve"> итоговой</w:t>
      </w:r>
      <w:proofErr w:type="gramEnd"/>
      <w:r w:rsidRPr="00296B8A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Pr="00296B8A">
        <w:rPr>
          <w:rFonts w:ascii="Times New Roman" w:hAnsi="Times New Roman" w:cs="Times New Roman"/>
          <w:sz w:val="24"/>
          <w:szCs w:val="24"/>
        </w:rPr>
        <w:t>, предметные стенды в кабинетах, папки с документами, рекомендациями «Готовимся к ГИА», информация по ГИА-2022 размещена на школьном сайте, действовала «Горячая линия» по вопросам подготовки к государственной итоговой аттестации на муниципальном и школьном уровне. Большое внимание уделялось психологическому сопровождению при подготовке к ГИА. В рамках мониторинга подготовки обучающихся к ГИА были проведены: муниципальные диагностические работы по математике, обществознанию, а также  пробные экзамены на школьном уровне.</w:t>
      </w:r>
      <w:r w:rsidR="000D78EF">
        <w:rPr>
          <w:color w:val="000000"/>
        </w:rPr>
        <w:br/>
      </w:r>
      <w:r w:rsidR="000B48BE">
        <w:rPr>
          <w:rStyle w:val="fontstyle01"/>
        </w:rPr>
        <w:t xml:space="preserve">      </w:t>
      </w:r>
      <w:r w:rsidR="000D78EF">
        <w:rPr>
          <w:rStyle w:val="fontstyle01"/>
        </w:rPr>
        <w:t>Сочетание административного контроля с самоконтролем и самоанализом деятельности</w:t>
      </w:r>
      <w:r w:rsidR="000B48BE">
        <w:t xml:space="preserve">   </w:t>
      </w:r>
      <w:r w:rsidR="000D78EF">
        <w:rPr>
          <w:rStyle w:val="fontstyle01"/>
        </w:rPr>
        <w:t>педагогов позволило достичь достаточного уровня подготовки к государственной итоговой</w:t>
      </w:r>
      <w:r w:rsidR="000B48BE">
        <w:t xml:space="preserve">  </w:t>
      </w:r>
      <w:r>
        <w:rPr>
          <w:rStyle w:val="fontstyle01"/>
        </w:rPr>
        <w:t>а</w:t>
      </w:r>
      <w:r w:rsidR="00AC1E09">
        <w:rPr>
          <w:rStyle w:val="fontstyle01"/>
        </w:rPr>
        <w:t>ттестации и способствовало</w:t>
      </w:r>
      <w:r w:rsidR="000D78EF">
        <w:rPr>
          <w:rStyle w:val="fontstyle01"/>
        </w:rPr>
        <w:t xml:space="preserve"> её организованному проведению.</w:t>
      </w:r>
      <w:r w:rsidR="000D78EF">
        <w:rPr>
          <w:color w:val="000000"/>
        </w:rPr>
        <w:br/>
      </w:r>
      <w:r w:rsidR="000B48BE">
        <w:rPr>
          <w:rStyle w:val="fontstyle01"/>
        </w:rPr>
        <w:t xml:space="preserve">      </w:t>
      </w:r>
    </w:p>
    <w:p w:rsidR="00296B8A" w:rsidRDefault="00296B8A" w:rsidP="00AC1E0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fontstyle01"/>
        </w:rPr>
        <w:t xml:space="preserve">    </w:t>
      </w:r>
      <w:r w:rsidR="000D78EF">
        <w:rPr>
          <w:rStyle w:val="fontstyle01"/>
        </w:rPr>
        <w:t>Государственная итоговая аттестация была проведена в установленные сроки согласно</w:t>
      </w:r>
      <w:r w:rsidR="000D78EF">
        <w:rPr>
          <w:color w:val="000000"/>
        </w:rPr>
        <w:br/>
      </w:r>
      <w:r w:rsidR="000D78EF">
        <w:rPr>
          <w:rStyle w:val="fontstyle01"/>
        </w:rPr>
        <w:t xml:space="preserve">федеральным, региональным и локальным документам </w:t>
      </w:r>
      <w:r>
        <w:rPr>
          <w:rStyle w:val="fontstyle01"/>
        </w:rPr>
        <w:t>п</w:t>
      </w:r>
      <w:r w:rsidR="000D78EF">
        <w:rPr>
          <w:rStyle w:val="fontstyle01"/>
        </w:rPr>
        <w:t>о государственной итоговой аттестации</w:t>
      </w:r>
      <w:r w:rsidR="000B48BE">
        <w:t xml:space="preserve">  </w:t>
      </w:r>
      <w:r w:rsidR="000D78EF">
        <w:rPr>
          <w:rStyle w:val="fontstyle01"/>
        </w:rPr>
        <w:t>учащихся 9-х классов.</w:t>
      </w:r>
      <w:r w:rsidR="000D78EF">
        <w:rPr>
          <w:color w:val="000000"/>
        </w:rPr>
        <w:br/>
      </w:r>
      <w:r w:rsidR="000B48BE">
        <w:rPr>
          <w:rStyle w:val="fontstyle01"/>
        </w:rPr>
        <w:t xml:space="preserve">       </w:t>
      </w:r>
      <w:r w:rsidR="000D78EF">
        <w:rPr>
          <w:rStyle w:val="fontstyle01"/>
        </w:rPr>
        <w:t>В 2022 году государственная итоговая аттестация по образовательным программам</w:t>
      </w:r>
      <w:r w:rsidR="000D78EF">
        <w:rPr>
          <w:color w:val="000000"/>
        </w:rPr>
        <w:br/>
      </w:r>
      <w:r w:rsidR="000D78EF">
        <w:rPr>
          <w:rStyle w:val="fontstyle01"/>
        </w:rPr>
        <w:t>основного общего образования включала в себя обязательные экзамены по русскому языку и</w:t>
      </w:r>
      <w:r w:rsidR="00EA6207">
        <w:t xml:space="preserve"> </w:t>
      </w:r>
      <w:r w:rsidR="000D78EF">
        <w:rPr>
          <w:rStyle w:val="fontstyle01"/>
        </w:rPr>
        <w:t xml:space="preserve">математике, а также два предмета </w:t>
      </w:r>
      <w:r w:rsidR="00AC1E09">
        <w:rPr>
          <w:rStyle w:val="fontstyle01"/>
        </w:rPr>
        <w:t>по выбору учащегося из предметов</w:t>
      </w:r>
      <w:r w:rsidR="000D78EF">
        <w:rPr>
          <w:rStyle w:val="fontstyle01"/>
        </w:rPr>
        <w:t xml:space="preserve"> учебного плана.</w:t>
      </w:r>
      <w:r w:rsidR="000D78EF">
        <w:rPr>
          <w:color w:val="000000"/>
        </w:rPr>
        <w:br/>
      </w:r>
      <w:r>
        <w:rPr>
          <w:rStyle w:val="fontstyle01"/>
        </w:rPr>
        <w:t xml:space="preserve">    </w:t>
      </w:r>
      <w:r w:rsidR="000D78EF">
        <w:rPr>
          <w:rStyle w:val="fontstyle01"/>
        </w:rPr>
        <w:t>В МБОУ «</w:t>
      </w:r>
      <w:r w:rsidR="00EA6207">
        <w:rPr>
          <w:rStyle w:val="fontstyle01"/>
        </w:rPr>
        <w:t>Архангельская ООШ» 11</w:t>
      </w:r>
      <w:r w:rsidR="000D78EF">
        <w:rPr>
          <w:rStyle w:val="fontstyle01"/>
        </w:rPr>
        <w:t xml:space="preserve"> девятиклассник</w:t>
      </w:r>
      <w:r w:rsidR="00EA6207">
        <w:rPr>
          <w:rStyle w:val="fontstyle01"/>
        </w:rPr>
        <w:t>ов</w:t>
      </w:r>
      <w:r w:rsidR="000D78EF">
        <w:rPr>
          <w:rStyle w:val="fontstyle01"/>
        </w:rPr>
        <w:t xml:space="preserve"> были допущены к государственной</w:t>
      </w:r>
      <w:r>
        <w:t xml:space="preserve">  </w:t>
      </w:r>
      <w:r w:rsidR="000D78EF">
        <w:rPr>
          <w:rStyle w:val="fontstyle01"/>
        </w:rPr>
        <w:t>итоговой аттестации, так как они освоили образовательные программы основного общего</w:t>
      </w:r>
      <w:r w:rsidR="00EA6207">
        <w:t xml:space="preserve"> </w:t>
      </w:r>
      <w:r w:rsidR="000D78EF">
        <w:rPr>
          <w:rStyle w:val="fontstyle01"/>
        </w:rPr>
        <w:t>образования по всем предметам учебного плана соответствующего уровня обучения и имеют</w:t>
      </w:r>
      <w:r w:rsidR="00EA6207">
        <w:t xml:space="preserve"> </w:t>
      </w:r>
      <w:r w:rsidR="000D78EF">
        <w:rPr>
          <w:rStyle w:val="fontstyle01"/>
        </w:rPr>
        <w:t>годовые отметки по всем учебным предметам учебного плана за IX класс не ниже</w:t>
      </w:r>
      <w:r w:rsidR="00EA6207">
        <w:t xml:space="preserve"> </w:t>
      </w:r>
      <w:r w:rsidR="000D78EF">
        <w:rPr>
          <w:rStyle w:val="fontstyle01"/>
        </w:rPr>
        <w:t>удовлетворительных, а также имеют результат «зачет» за итоговое собеседование по русскому</w:t>
      </w:r>
      <w:r w:rsidR="00EA6207">
        <w:t xml:space="preserve"> </w:t>
      </w:r>
      <w:r w:rsidR="000D78EF">
        <w:rPr>
          <w:rStyle w:val="fontstyle01"/>
        </w:rPr>
        <w:t>языку.</w:t>
      </w:r>
      <w:r w:rsidR="000D78EF">
        <w:rPr>
          <w:color w:val="000000"/>
        </w:rPr>
        <w:br/>
      </w:r>
      <w:r w:rsidRPr="00296B8A">
        <w:rPr>
          <w:rStyle w:val="fontstyle01"/>
        </w:rPr>
        <w:t xml:space="preserve"> </w:t>
      </w:r>
      <w:r>
        <w:rPr>
          <w:rStyle w:val="fontstyle01"/>
        </w:rPr>
        <w:t xml:space="preserve">    </w:t>
      </w:r>
      <w:r w:rsidRPr="00296B8A">
        <w:rPr>
          <w:rStyle w:val="fontstyle01"/>
        </w:rPr>
        <w:t xml:space="preserve">  </w:t>
      </w:r>
      <w:r w:rsidR="000D78EF" w:rsidRPr="00296B8A">
        <w:rPr>
          <w:rStyle w:val="fontstyle01"/>
        </w:rPr>
        <w:t>Государственную итоговую аттестацию выпускники 9 класса сдавали в форме ОГЭ по</w:t>
      </w:r>
      <w:r w:rsidR="000D78EF" w:rsidRPr="00296B8A">
        <w:rPr>
          <w:color w:val="000000"/>
        </w:rPr>
        <w:br/>
      </w:r>
      <w:r w:rsidR="000D78EF" w:rsidRPr="00296B8A">
        <w:rPr>
          <w:rStyle w:val="fontstyle01"/>
        </w:rPr>
        <w:t>следующим предметам: по</w:t>
      </w:r>
      <w:r w:rsidR="00EA6207" w:rsidRPr="00296B8A">
        <w:rPr>
          <w:rStyle w:val="fontstyle01"/>
        </w:rPr>
        <w:t xml:space="preserve"> русскому языку и математике – 11</w:t>
      </w:r>
      <w:r w:rsidR="000D78EF" w:rsidRPr="00296B8A">
        <w:rPr>
          <w:rStyle w:val="fontstyle01"/>
        </w:rPr>
        <w:t xml:space="preserve"> чел. (100%), чел.</w:t>
      </w:r>
      <w:r w:rsidR="000D78EF" w:rsidRPr="00296B8A">
        <w:rPr>
          <w:color w:val="000000"/>
        </w:rPr>
        <w:br/>
      </w:r>
      <w:r w:rsidR="000D78EF" w:rsidRPr="00296B8A">
        <w:rPr>
          <w:rStyle w:val="fontstyle01"/>
        </w:rPr>
        <w:t xml:space="preserve">(100%), биологии – </w:t>
      </w:r>
      <w:r w:rsidR="00EA6207" w:rsidRPr="00296B8A">
        <w:rPr>
          <w:rStyle w:val="fontstyle01"/>
        </w:rPr>
        <w:t>2</w:t>
      </w:r>
      <w:r>
        <w:rPr>
          <w:rStyle w:val="fontstyle01"/>
        </w:rPr>
        <w:t xml:space="preserve"> чел. (18%), информатике – 11 чел (100%), по обществознанию – 9 чел (82%)</w:t>
      </w:r>
      <w:r w:rsidR="00AC1E09">
        <w:rPr>
          <w:rStyle w:val="fontstyle01"/>
        </w:rPr>
        <w:t>.</w:t>
      </w:r>
    </w:p>
    <w:p w:rsidR="00AC1E09" w:rsidRPr="00AC1E09" w:rsidRDefault="00AC1E09" w:rsidP="00AC1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47" w:rsidRPr="00983B47" w:rsidRDefault="00983B47" w:rsidP="00983B4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7">
        <w:rPr>
          <w:rFonts w:ascii="Times New Roman" w:hAnsi="Times New Roman" w:cs="Times New Roman"/>
          <w:b/>
          <w:sz w:val="26"/>
          <w:szCs w:val="26"/>
        </w:rPr>
        <w:t>Результаты государственной итоговой аттестации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6"/>
        <w:gridCol w:w="709"/>
        <w:gridCol w:w="567"/>
        <w:gridCol w:w="569"/>
        <w:gridCol w:w="425"/>
        <w:gridCol w:w="993"/>
        <w:gridCol w:w="1134"/>
        <w:gridCol w:w="1275"/>
        <w:gridCol w:w="1418"/>
      </w:tblGrid>
      <w:tr w:rsidR="00983B47" w:rsidRPr="00983B47" w:rsidTr="00AC1E09">
        <w:trPr>
          <w:trHeight w:val="6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Приняли </w:t>
            </w:r>
            <w:proofErr w:type="spellStart"/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учас</w:t>
            </w:r>
            <w:proofErr w:type="spellEnd"/>
          </w:p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тие</w:t>
            </w:r>
            <w:proofErr w:type="spellEnd"/>
          </w:p>
        </w:tc>
        <w:tc>
          <w:tcPr>
            <w:tcW w:w="2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Выполнили работу на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Качество знаний </w:t>
            </w:r>
          </w:p>
        </w:tc>
      </w:tr>
      <w:tr w:rsidR="00983B47" w:rsidRPr="00983B47" w:rsidTr="00AC1E09">
        <w:trPr>
          <w:trHeight w:val="5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2021год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</w:tr>
      <w:tr w:rsidR="00983B47" w:rsidRPr="00983B47" w:rsidTr="00AC1E09">
        <w:trPr>
          <w:trHeight w:val="9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СГО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3B47" w:rsidRPr="00983B47" w:rsidTr="00AC1E09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296B8A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296B8A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296B8A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296B8A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84603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D44496" w:rsidRDefault="00D44496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496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296B8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E0F4D" w:rsidRPr="00983B47" w:rsidTr="00AC1E09">
        <w:trPr>
          <w:trHeight w:val="3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Pr="00983B47" w:rsidRDefault="001E0F4D" w:rsidP="0084603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Pr="00D44496" w:rsidRDefault="00D44496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496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4D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  <w:tr w:rsidR="00983B47" w:rsidRPr="00983B47" w:rsidTr="00AC1E09">
        <w:trPr>
          <w:trHeight w:val="1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296B8A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84603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1E0F4D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83B47"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83B47" w:rsidRPr="00983B47" w:rsidTr="00AC1E09">
        <w:trPr>
          <w:trHeight w:val="1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296B8A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84603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1E0F4D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56%</w:t>
            </w:r>
          </w:p>
        </w:tc>
      </w:tr>
      <w:tr w:rsidR="00983B47" w:rsidRPr="00983B47" w:rsidTr="00AC1E09">
        <w:trPr>
          <w:trHeight w:val="1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296B8A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983B47" w:rsidP="0084603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1E0F4D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47" w:rsidRPr="00983B47" w:rsidRDefault="001E0F4D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</w:tr>
    </w:tbl>
    <w:p w:rsidR="00983B47" w:rsidRPr="00983B47" w:rsidRDefault="00983B47" w:rsidP="00846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B47" w:rsidRPr="00983B47" w:rsidRDefault="00983B47" w:rsidP="00983B4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7">
        <w:rPr>
          <w:rFonts w:ascii="Times New Roman" w:hAnsi="Times New Roman" w:cs="Times New Roman"/>
          <w:b/>
          <w:sz w:val="26"/>
          <w:szCs w:val="26"/>
        </w:rPr>
        <w:lastRenderedPageBreak/>
        <w:t>Сравнительные показатели качества знаний, среднего балла и средней отметки представлены в таблице</w:t>
      </w:r>
      <w:r w:rsidRPr="00983B4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853"/>
        <w:gridCol w:w="1134"/>
        <w:gridCol w:w="1134"/>
        <w:gridCol w:w="1134"/>
        <w:gridCol w:w="1134"/>
        <w:gridCol w:w="1134"/>
        <w:gridCol w:w="1275"/>
      </w:tblGrid>
      <w:tr w:rsidR="009D1BD0" w:rsidRPr="00983B47" w:rsidTr="00AC1E09">
        <w:trPr>
          <w:trHeight w:val="57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Приняли участие</w:t>
            </w:r>
          </w:p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тие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знаний,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Средняя отметка</w:t>
            </w:r>
          </w:p>
        </w:tc>
      </w:tr>
      <w:tr w:rsidR="009D1BD0" w:rsidRPr="00983B47" w:rsidTr="00AC1E09">
        <w:trPr>
          <w:cantSplit/>
          <w:trHeight w:val="102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BD0" w:rsidRPr="00983B47" w:rsidRDefault="009D1BD0" w:rsidP="00846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1BD0" w:rsidRPr="00983B47" w:rsidRDefault="009D1BD0" w:rsidP="00846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СГО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BD0" w:rsidRPr="00983B47" w:rsidRDefault="009D1BD0" w:rsidP="00846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BD0" w:rsidRPr="00983B47" w:rsidRDefault="009D1BD0" w:rsidP="00846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 СГО</w:t>
            </w:r>
            <w:proofErr w:type="gramEnd"/>
          </w:p>
          <w:p w:rsidR="009D1BD0" w:rsidRPr="00983B47" w:rsidRDefault="009D1BD0" w:rsidP="00846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BD0" w:rsidRPr="00983B47" w:rsidRDefault="009D1BD0" w:rsidP="00846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1BD0" w:rsidRPr="00983B47" w:rsidRDefault="009D1BD0" w:rsidP="00846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sz w:val="26"/>
                <w:szCs w:val="26"/>
              </w:rPr>
              <w:t>по СГО</w:t>
            </w:r>
          </w:p>
        </w:tc>
      </w:tr>
      <w:tr w:rsidR="009D1BD0" w:rsidRPr="00983B47" w:rsidTr="00AC1E09">
        <w:trPr>
          <w:trHeight w:val="37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4,48</w:t>
            </w:r>
          </w:p>
        </w:tc>
      </w:tr>
      <w:tr w:rsidR="009D1BD0" w:rsidRPr="00983B47" w:rsidTr="00AC1E09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</w:tr>
      <w:tr w:rsidR="009D1BD0" w:rsidRPr="00983B47" w:rsidTr="00AC1E09">
        <w:trPr>
          <w:trHeight w:val="27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3,86</w:t>
            </w:r>
          </w:p>
        </w:tc>
      </w:tr>
      <w:tr w:rsidR="009D1BD0" w:rsidRPr="00983B47" w:rsidTr="00AC1E09">
        <w:trPr>
          <w:trHeight w:val="25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64,91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  <w:tr w:rsidR="009D1BD0" w:rsidRPr="00983B47" w:rsidTr="00AC1E09">
        <w:trPr>
          <w:trHeight w:val="16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52,98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19,38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0" w:rsidRPr="00983B47" w:rsidRDefault="009D1BD0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sz w:val="26"/>
                <w:szCs w:val="26"/>
              </w:rPr>
              <w:t>3,65</w:t>
            </w:r>
          </w:p>
        </w:tc>
      </w:tr>
    </w:tbl>
    <w:p w:rsidR="009D1BD0" w:rsidRDefault="009D1BD0" w:rsidP="00846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9D1BD0" w:rsidRPr="00846039" w:rsidRDefault="005721A6" w:rsidP="0084603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5"/>
          <w:szCs w:val="15"/>
        </w:rPr>
      </w:pP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Анализ результатов </w:t>
      </w:r>
      <w:r w:rsidR="00E2235B">
        <w:rPr>
          <w:rFonts w:ascii="Times New Roman" w:eastAsia="Times New Roman" w:hAnsi="Times New Roman" w:cs="Times New Roman"/>
          <w:color w:val="1A1A1A"/>
          <w:sz w:val="26"/>
          <w:szCs w:val="26"/>
        </w:rPr>
        <w:t>ГИА показал,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что </w:t>
      </w:r>
      <w:r w:rsidR="00E2235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все</w:t>
      </w:r>
      <w:proofErr w:type="gramEnd"/>
      <w:r w:rsidR="00E2235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учащиеся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 работой справились успешно. Анализ </w:t>
      </w:r>
      <w:r w:rsidR="009D1BD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результатов 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по математике</w:t>
      </w:r>
      <w:r w:rsidR="009D1BD0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информатике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позволяет сделать</w:t>
      </w:r>
      <w:r w:rsidR="00B2696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вывод, что</w:t>
      </w:r>
      <w:r w:rsidR="00B26961" w:rsidRPr="00B26961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 xml:space="preserve"> </w:t>
      </w:r>
      <w:r w:rsidR="00B26961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>п</w:t>
      </w:r>
      <w:r w:rsidR="00B26961" w:rsidRPr="00983B47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 xml:space="preserve">ри 100% успеваемости самое низкое качество знаний по </w:t>
      </w:r>
      <w:r w:rsidR="00E2235B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>данн</w:t>
      </w:r>
      <w:r w:rsidR="009D1BD0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>ым</w:t>
      </w:r>
      <w:r w:rsidR="00E2235B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 xml:space="preserve"> </w:t>
      </w:r>
      <w:r w:rsidR="009D1BD0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>предметам</w:t>
      </w:r>
      <w:r w:rsidR="00B26961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 xml:space="preserve">. </w:t>
      </w:r>
      <w:r w:rsidR="00E2235B">
        <w:rPr>
          <w:rFonts w:ascii="Times New Roman" w:eastAsia="Lucida Sans Unicode" w:hAnsi="Times New Roman" w:cs="Times New Roman"/>
          <w:iCs/>
          <w:kern w:val="1"/>
          <w:sz w:val="26"/>
          <w:szCs w:val="26"/>
        </w:rPr>
        <w:t xml:space="preserve"> В 2022-2023 учебном году 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необходимо усилить работу по</w:t>
      </w:r>
      <w:r w:rsidR="00B2696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подготовке учащихся к экзамен</w:t>
      </w:r>
      <w:r w:rsidR="00E2235B">
        <w:rPr>
          <w:rFonts w:ascii="Times New Roman" w:eastAsia="Times New Roman" w:hAnsi="Times New Roman" w:cs="Times New Roman"/>
          <w:color w:val="1A1A1A"/>
          <w:sz w:val="26"/>
          <w:szCs w:val="26"/>
        </w:rPr>
        <w:t>ам</w:t>
      </w:r>
      <w:r w:rsidRPr="005721A6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  <w:r w:rsidR="00B26961" w:rsidRPr="00B26961">
        <w:rPr>
          <w:rFonts w:ascii="Helvetica" w:hAnsi="Helvetica" w:cs="Helvetica"/>
          <w:color w:val="1A1A1A"/>
          <w:sz w:val="15"/>
          <w:szCs w:val="15"/>
        </w:rPr>
        <w:t xml:space="preserve"> </w:t>
      </w:r>
    </w:p>
    <w:p w:rsidR="00983B47" w:rsidRDefault="00983B47" w:rsidP="00983B4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</w:pPr>
      <w:r w:rsidRPr="00983B47"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  <w:t>Сравнительный анализ результатов ОГЭ</w:t>
      </w:r>
    </w:p>
    <w:p w:rsidR="00D44496" w:rsidRPr="00C865F1" w:rsidRDefault="00983B47" w:rsidP="0084603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</w:pPr>
      <w:r w:rsidRPr="00983B47"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  <w:t xml:space="preserve"> по обязательным</w:t>
      </w:r>
      <w:r w:rsidR="009D1BD0"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  <w:t xml:space="preserve"> экзаменам</w:t>
      </w:r>
      <w:r w:rsidRPr="00983B47"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  <w:t xml:space="preserve"> за </w:t>
      </w:r>
      <w:r w:rsidR="00E660F9"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  <w:t>два</w:t>
      </w:r>
      <w:r w:rsidRPr="00983B47">
        <w:rPr>
          <w:rFonts w:ascii="Times New Roman" w:eastAsia="Lucida Sans Unicode" w:hAnsi="Times New Roman" w:cs="Times New Roman"/>
          <w:b/>
          <w:iCs/>
          <w:kern w:val="1"/>
          <w:sz w:val="26"/>
          <w:szCs w:val="26"/>
        </w:rPr>
        <w:t xml:space="preserve"> года</w:t>
      </w:r>
    </w:p>
    <w:tbl>
      <w:tblPr>
        <w:tblW w:w="10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418"/>
        <w:gridCol w:w="1275"/>
        <w:gridCol w:w="1418"/>
        <w:gridCol w:w="1134"/>
        <w:gridCol w:w="1276"/>
      </w:tblGrid>
      <w:tr w:rsidR="00983B47" w:rsidRPr="00983B47" w:rsidTr="00AC1E09">
        <w:trPr>
          <w:trHeight w:val="822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B47" w:rsidRPr="00846039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460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83B47" w:rsidRPr="00846039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460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83B47" w:rsidRPr="00846039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460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 участников ОГЭ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B47" w:rsidRPr="00846039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460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Успеваемость %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B47" w:rsidRPr="00846039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460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Качество %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3B47" w:rsidRPr="00846039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460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Средний бал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B47" w:rsidRPr="00846039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460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Средняя отметка</w:t>
            </w:r>
          </w:p>
        </w:tc>
      </w:tr>
      <w:tr w:rsidR="00983B47" w:rsidRPr="00983B47" w:rsidTr="00AC1E09">
        <w:trPr>
          <w:trHeight w:val="211"/>
        </w:trPr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2020</w:t>
            </w:r>
            <w:r w:rsidR="00983B47"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-202</w:t>
            </w: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</w:tcBorders>
          </w:tcPr>
          <w:p w:rsidR="00983B47" w:rsidRPr="00983B47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D44496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D4449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D44496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449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D44496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D4449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D44496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D4449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3B47" w:rsidRPr="00D44496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D44496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3,7</w:t>
            </w:r>
          </w:p>
        </w:tc>
      </w:tr>
      <w:tr w:rsidR="00983B47" w:rsidRPr="00983B47" w:rsidTr="00AC1E0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2021-2022</w:t>
            </w: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D1BD0" w:rsidP="008460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D1BD0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3B47" w:rsidRPr="00983B47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4</w:t>
            </w:r>
          </w:p>
        </w:tc>
      </w:tr>
      <w:tr w:rsidR="009D1BD0" w:rsidRPr="00983B47" w:rsidTr="00AC1E09">
        <w:trPr>
          <w:trHeight w:val="20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D1BD0" w:rsidRPr="00983B47" w:rsidRDefault="009D1BD0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 xml:space="preserve">Среднее значение  за </w:t>
            </w:r>
            <w:r w:rsidR="00D44496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</w:t>
            </w: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BD0" w:rsidRPr="00983B47" w:rsidRDefault="00D44496" w:rsidP="008460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BD0" w:rsidRPr="00983B47" w:rsidRDefault="00D44496" w:rsidP="0084603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BD0" w:rsidRPr="00983B47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BD0" w:rsidRPr="00983B47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D1BD0" w:rsidRPr="00983B47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3,85</w:t>
            </w:r>
          </w:p>
        </w:tc>
      </w:tr>
      <w:tr w:rsidR="00983B47" w:rsidRPr="00983B47" w:rsidTr="00AC1E0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E660F9" w:rsidP="008460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2020</w:t>
            </w:r>
            <w:r w:rsidR="00983B47"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-202</w:t>
            </w: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</w:tcBorders>
          </w:tcPr>
          <w:p w:rsidR="00983B47" w:rsidRPr="00983B47" w:rsidRDefault="00E660F9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D44496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E660F9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33,3%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E660F9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12,0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83B47" w:rsidRPr="00983B47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3</w:t>
            </w:r>
            <w:r w:rsidR="00E660F9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,5</w:t>
            </w:r>
          </w:p>
        </w:tc>
      </w:tr>
      <w:tr w:rsidR="00983B47" w:rsidRPr="00983B47" w:rsidTr="00AC1E09">
        <w:trPr>
          <w:trHeight w:val="210"/>
        </w:trPr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8460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2021-2022</w:t>
            </w: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983B47" w:rsidRPr="00983B47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983B47" w:rsidRDefault="00983B47" w:rsidP="008460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</w:t>
            </w:r>
            <w:r w:rsidR="00D44496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E660F9" w:rsidRDefault="00983B47" w:rsidP="00846039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E660F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E660F9" w:rsidRDefault="00E660F9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E660F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83B47" w:rsidRPr="00E660F9" w:rsidRDefault="00E660F9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E660F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83B47" w:rsidRPr="00E660F9" w:rsidRDefault="00983B47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E660F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3</w:t>
            </w:r>
            <w:r w:rsidR="00E660F9" w:rsidRPr="00E660F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,3</w:t>
            </w:r>
          </w:p>
        </w:tc>
      </w:tr>
      <w:tr w:rsidR="009D1BD0" w:rsidRPr="00983B47" w:rsidTr="00AC1E09">
        <w:trPr>
          <w:trHeight w:val="21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9D1BD0" w:rsidRPr="00983B47" w:rsidRDefault="009D1BD0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983B47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Среднее значение  за три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BD0" w:rsidRPr="00983B47" w:rsidRDefault="00D44496" w:rsidP="008460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BD0" w:rsidRPr="00E660F9" w:rsidRDefault="00E660F9" w:rsidP="00846039">
            <w:pPr>
              <w:spacing w:after="0" w:line="240" w:lineRule="auto"/>
              <w:ind w:firstLine="87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E660F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BD0" w:rsidRPr="00E660F9" w:rsidRDefault="00E660F9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E660F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D1BD0" w:rsidRPr="00E660F9" w:rsidRDefault="00E660F9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E660F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12,35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D1BD0" w:rsidRPr="00E660F9" w:rsidRDefault="00E660F9" w:rsidP="0084603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</w:pPr>
            <w:r w:rsidRPr="00E660F9">
              <w:rPr>
                <w:rFonts w:ascii="Times New Roman" w:eastAsia="Lucida Sans Unicode" w:hAnsi="Times New Roman" w:cs="Times New Roman"/>
                <w:b/>
                <w:kern w:val="1"/>
                <w:sz w:val="26"/>
                <w:szCs w:val="26"/>
              </w:rPr>
              <w:t>3,4</w:t>
            </w:r>
          </w:p>
        </w:tc>
      </w:tr>
    </w:tbl>
    <w:p w:rsidR="00983B47" w:rsidRPr="00983B47" w:rsidRDefault="00846039" w:rsidP="00983B47">
      <w:pPr>
        <w:spacing w:line="240" w:lineRule="auto"/>
        <w:jc w:val="both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 xml:space="preserve">    </w:t>
      </w:r>
      <w:r w:rsidR="00983B47" w:rsidRPr="00983B47">
        <w:rPr>
          <w:rFonts w:ascii="Times New Roman" w:eastAsia="Lucida Sans Unicode" w:hAnsi="Times New Roman" w:cs="Times New Roman"/>
          <w:sz w:val="26"/>
          <w:szCs w:val="26"/>
        </w:rPr>
        <w:t xml:space="preserve">Сравнительный анализ результатов ОГЭ по обязательным предметам </w:t>
      </w:r>
      <w:proofErr w:type="gramStart"/>
      <w:r w:rsidR="00983B47" w:rsidRPr="00983B47">
        <w:rPr>
          <w:rFonts w:ascii="Times New Roman" w:eastAsia="Lucida Sans Unicode" w:hAnsi="Times New Roman" w:cs="Times New Roman"/>
          <w:sz w:val="26"/>
          <w:szCs w:val="26"/>
        </w:rPr>
        <w:t xml:space="preserve">за  </w:t>
      </w:r>
      <w:r w:rsidR="00E660F9">
        <w:rPr>
          <w:rFonts w:ascii="Times New Roman" w:eastAsia="Lucida Sans Unicode" w:hAnsi="Times New Roman" w:cs="Times New Roman"/>
          <w:sz w:val="26"/>
          <w:szCs w:val="26"/>
        </w:rPr>
        <w:t>2</w:t>
      </w:r>
      <w:proofErr w:type="gramEnd"/>
      <w:r w:rsidR="00983B47" w:rsidRPr="00983B47">
        <w:rPr>
          <w:rFonts w:ascii="Times New Roman" w:eastAsia="Lucida Sans Unicode" w:hAnsi="Times New Roman" w:cs="Times New Roman"/>
          <w:sz w:val="26"/>
          <w:szCs w:val="26"/>
        </w:rPr>
        <w:t xml:space="preserve"> года показал, качество </w:t>
      </w:r>
      <w:r w:rsidR="00E660F9">
        <w:rPr>
          <w:rFonts w:ascii="Times New Roman" w:eastAsia="Lucida Sans Unicode" w:hAnsi="Times New Roman" w:cs="Times New Roman"/>
          <w:sz w:val="26"/>
          <w:szCs w:val="26"/>
        </w:rPr>
        <w:t>знаний по русскому языку  за два</w:t>
      </w:r>
      <w:r w:rsidR="00983B47" w:rsidRPr="00983B47">
        <w:rPr>
          <w:rFonts w:ascii="Times New Roman" w:eastAsia="Lucida Sans Unicode" w:hAnsi="Times New Roman" w:cs="Times New Roman"/>
          <w:sz w:val="26"/>
          <w:szCs w:val="26"/>
        </w:rPr>
        <w:t xml:space="preserve"> года составило </w:t>
      </w:r>
      <w:r w:rsidR="00E660F9">
        <w:rPr>
          <w:rFonts w:ascii="Times New Roman" w:eastAsia="Lucida Sans Unicode" w:hAnsi="Times New Roman" w:cs="Times New Roman"/>
          <w:sz w:val="26"/>
          <w:szCs w:val="26"/>
        </w:rPr>
        <w:t>–</w:t>
      </w:r>
      <w:r w:rsidR="00983B47" w:rsidRPr="00983B47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  <w:r w:rsidR="00E660F9">
        <w:rPr>
          <w:rFonts w:ascii="Times New Roman" w:eastAsia="Lucida Sans Unicode" w:hAnsi="Times New Roman" w:cs="Times New Roman"/>
          <w:sz w:val="26"/>
          <w:szCs w:val="26"/>
        </w:rPr>
        <w:t>62%</w:t>
      </w:r>
      <w:r w:rsidR="00983B47" w:rsidRPr="00983B47">
        <w:rPr>
          <w:rFonts w:ascii="Times New Roman" w:eastAsia="Lucida Sans Unicode" w:hAnsi="Times New Roman" w:cs="Times New Roman"/>
          <w:sz w:val="26"/>
          <w:szCs w:val="26"/>
        </w:rPr>
        <w:t xml:space="preserve">%, по математике - </w:t>
      </w:r>
      <w:r w:rsidR="00E660F9">
        <w:rPr>
          <w:rFonts w:ascii="Times New Roman" w:eastAsia="Lucida Sans Unicode" w:hAnsi="Times New Roman" w:cs="Times New Roman"/>
          <w:sz w:val="26"/>
          <w:szCs w:val="26"/>
        </w:rPr>
        <w:t>3</w:t>
      </w:r>
      <w:r w:rsidR="00983B47" w:rsidRPr="00983B47">
        <w:rPr>
          <w:rFonts w:ascii="Times New Roman" w:eastAsia="Lucida Sans Unicode" w:hAnsi="Times New Roman" w:cs="Times New Roman"/>
          <w:sz w:val="26"/>
          <w:szCs w:val="26"/>
        </w:rPr>
        <w:t>0% Средня</w:t>
      </w:r>
      <w:r w:rsidR="00E660F9">
        <w:rPr>
          <w:rFonts w:ascii="Times New Roman" w:eastAsia="Lucida Sans Unicode" w:hAnsi="Times New Roman" w:cs="Times New Roman"/>
          <w:sz w:val="26"/>
          <w:szCs w:val="26"/>
        </w:rPr>
        <w:t>я отметка по русскому языку- 3,85 по математике -3,4</w:t>
      </w:r>
      <w:r w:rsidR="00983B47" w:rsidRPr="00983B47">
        <w:rPr>
          <w:rFonts w:ascii="Times New Roman" w:eastAsia="Lucida Sans Unicode" w:hAnsi="Times New Roman" w:cs="Times New Roman"/>
          <w:sz w:val="26"/>
          <w:szCs w:val="26"/>
        </w:rPr>
        <w:t xml:space="preserve"> </w:t>
      </w:r>
    </w:p>
    <w:p w:rsidR="00983B47" w:rsidRPr="00983B47" w:rsidRDefault="00983B47" w:rsidP="00E2235B">
      <w:pPr>
        <w:pStyle w:val="a3"/>
        <w:spacing w:line="240" w:lineRule="auto"/>
        <w:ind w:left="0"/>
        <w:jc w:val="center"/>
        <w:rPr>
          <w:b/>
          <w:sz w:val="26"/>
          <w:szCs w:val="26"/>
        </w:rPr>
      </w:pPr>
      <w:proofErr w:type="gramStart"/>
      <w:r w:rsidRPr="00983B47">
        <w:rPr>
          <w:b/>
          <w:sz w:val="26"/>
          <w:szCs w:val="26"/>
        </w:rPr>
        <w:t>Соотношение  результатов</w:t>
      </w:r>
      <w:proofErr w:type="gramEnd"/>
      <w:r w:rsidRPr="00983B47">
        <w:rPr>
          <w:b/>
          <w:sz w:val="26"/>
          <w:szCs w:val="26"/>
        </w:rPr>
        <w:t xml:space="preserve"> ОГЭ по русскому языку</w:t>
      </w:r>
      <w:r w:rsidR="00846039">
        <w:rPr>
          <w:b/>
          <w:sz w:val="26"/>
          <w:szCs w:val="26"/>
        </w:rPr>
        <w:t xml:space="preserve"> и математике </w:t>
      </w:r>
      <w:r w:rsidRPr="00983B47">
        <w:rPr>
          <w:b/>
          <w:sz w:val="26"/>
          <w:szCs w:val="26"/>
        </w:rPr>
        <w:t xml:space="preserve"> с годовыми отметками  в сравнении за два года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901"/>
        <w:gridCol w:w="2054"/>
        <w:gridCol w:w="1748"/>
        <w:gridCol w:w="1892"/>
        <w:gridCol w:w="1311"/>
      </w:tblGrid>
      <w:tr w:rsidR="00983B47" w:rsidRPr="00983B47" w:rsidTr="00AC1E09">
        <w:trPr>
          <w:trHeight w:val="848"/>
        </w:trPr>
        <w:tc>
          <w:tcPr>
            <w:tcW w:w="1661" w:type="pct"/>
            <w:gridSpan w:val="2"/>
            <w:hideMark/>
          </w:tcPr>
          <w:p w:rsidR="00983B47" w:rsidRPr="00983B47" w:rsidRDefault="00983B47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gramStart"/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Доля  учащихся</w:t>
            </w:r>
            <w:proofErr w:type="gramEnd"/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,</w:t>
            </w:r>
          </w:p>
          <w:p w:rsidR="00983B47" w:rsidRPr="00983B47" w:rsidRDefault="00983B47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подтвердивших годовую отметку</w:t>
            </w:r>
            <w:r w:rsidR="00846039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(%)</w:t>
            </w:r>
          </w:p>
        </w:tc>
        <w:tc>
          <w:tcPr>
            <w:tcW w:w="1812" w:type="pct"/>
            <w:gridSpan w:val="2"/>
            <w:hideMark/>
          </w:tcPr>
          <w:p w:rsidR="00983B47" w:rsidRPr="00983B47" w:rsidRDefault="00983B47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Доля учащихся, показавших  результат выше годовой отметки (%)</w:t>
            </w:r>
          </w:p>
        </w:tc>
        <w:tc>
          <w:tcPr>
            <w:tcW w:w="1527" w:type="pct"/>
            <w:gridSpan w:val="2"/>
            <w:hideMark/>
          </w:tcPr>
          <w:p w:rsidR="00983B47" w:rsidRPr="00983B47" w:rsidRDefault="00983B47" w:rsidP="00846039">
            <w:pPr>
              <w:spacing w:after="0" w:line="240" w:lineRule="auto"/>
              <w:ind w:hanging="1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Доля   учащихся, показавших  результат ниже годовой отметки</w:t>
            </w:r>
          </w:p>
          <w:p w:rsidR="00983B47" w:rsidRPr="00983B47" w:rsidRDefault="00983B47" w:rsidP="00846039">
            <w:pPr>
              <w:spacing w:after="0" w:line="240" w:lineRule="auto"/>
              <w:ind w:hanging="882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(%)</w:t>
            </w:r>
          </w:p>
        </w:tc>
      </w:tr>
      <w:tr w:rsidR="00983B47" w:rsidRPr="00983B47" w:rsidTr="00AC1E09">
        <w:trPr>
          <w:trHeight w:val="324"/>
        </w:trPr>
        <w:tc>
          <w:tcPr>
            <w:tcW w:w="5000" w:type="pct"/>
            <w:gridSpan w:val="6"/>
            <w:vAlign w:val="center"/>
          </w:tcPr>
          <w:p w:rsidR="00983B47" w:rsidRPr="00983B47" w:rsidRDefault="00983B47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Русский язык</w:t>
            </w:r>
          </w:p>
        </w:tc>
      </w:tr>
      <w:tr w:rsidR="00E660F9" w:rsidRPr="00983B47" w:rsidTr="00AC1E09">
        <w:trPr>
          <w:trHeight w:val="280"/>
        </w:trPr>
        <w:tc>
          <w:tcPr>
            <w:tcW w:w="755" w:type="pct"/>
            <w:vAlign w:val="center"/>
          </w:tcPr>
          <w:p w:rsidR="00E660F9" w:rsidRPr="00983B47" w:rsidRDefault="00E660F9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906" w:type="pct"/>
            <w:vAlign w:val="center"/>
          </w:tcPr>
          <w:p w:rsidR="00E660F9" w:rsidRPr="00983B47" w:rsidRDefault="00E660F9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79" w:type="pct"/>
            <w:vAlign w:val="center"/>
            <w:hideMark/>
          </w:tcPr>
          <w:p w:rsidR="00E660F9" w:rsidRPr="00983B47" w:rsidRDefault="00E660F9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33" w:type="pct"/>
            <w:vAlign w:val="center"/>
          </w:tcPr>
          <w:p w:rsidR="00E660F9" w:rsidRPr="00983B47" w:rsidRDefault="00E660F9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02" w:type="pct"/>
            <w:vAlign w:val="center"/>
            <w:hideMark/>
          </w:tcPr>
          <w:p w:rsidR="00E660F9" w:rsidRPr="00983B47" w:rsidRDefault="00E660F9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625" w:type="pct"/>
            <w:vAlign w:val="center"/>
          </w:tcPr>
          <w:p w:rsidR="00E660F9" w:rsidRPr="00983B47" w:rsidRDefault="00E660F9" w:rsidP="008460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2022</w:t>
            </w:r>
          </w:p>
        </w:tc>
      </w:tr>
      <w:tr w:rsidR="00E660F9" w:rsidRPr="00983B47" w:rsidTr="00AC1E09">
        <w:trPr>
          <w:trHeight w:val="228"/>
        </w:trPr>
        <w:tc>
          <w:tcPr>
            <w:tcW w:w="755" w:type="pct"/>
          </w:tcPr>
          <w:p w:rsidR="00E660F9" w:rsidRPr="00D03422" w:rsidRDefault="00D03422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</w:t>
            </w:r>
            <w:r w:rsidR="00E660F9" w:rsidRPr="00D0342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906" w:type="pct"/>
          </w:tcPr>
          <w:p w:rsidR="00E660F9" w:rsidRPr="00D03422" w:rsidRDefault="00D03422" w:rsidP="0084603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</w:t>
            </w:r>
            <w:r w:rsidRPr="00D03422">
              <w:rPr>
                <w:rFonts w:ascii="Times New Roman" w:hAnsi="Times New Roman" w:cs="Times New Roman"/>
                <w:sz w:val="26"/>
                <w:szCs w:val="26"/>
              </w:rPr>
              <w:t>64%</w:t>
            </w:r>
          </w:p>
        </w:tc>
        <w:tc>
          <w:tcPr>
            <w:tcW w:w="979" w:type="pct"/>
            <w:hideMark/>
          </w:tcPr>
          <w:p w:rsidR="00E660F9" w:rsidRPr="00D03422" w:rsidRDefault="00D03422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22">
              <w:rPr>
                <w:rFonts w:ascii="Times New Roman" w:hAnsi="Times New Roman" w:cs="Times New Roman"/>
                <w:sz w:val="26"/>
                <w:szCs w:val="26"/>
              </w:rPr>
              <w:t>0/0%</w:t>
            </w:r>
          </w:p>
        </w:tc>
        <w:tc>
          <w:tcPr>
            <w:tcW w:w="833" w:type="pct"/>
          </w:tcPr>
          <w:p w:rsidR="00E660F9" w:rsidRPr="00D03422" w:rsidRDefault="00D03422" w:rsidP="00846039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22">
              <w:rPr>
                <w:rFonts w:ascii="Times New Roman" w:hAnsi="Times New Roman" w:cs="Times New Roman"/>
                <w:sz w:val="26"/>
                <w:szCs w:val="26"/>
              </w:rPr>
              <w:t>4/36%</w:t>
            </w:r>
          </w:p>
        </w:tc>
        <w:tc>
          <w:tcPr>
            <w:tcW w:w="902" w:type="pct"/>
            <w:hideMark/>
          </w:tcPr>
          <w:p w:rsidR="00E660F9" w:rsidRPr="00D03422" w:rsidRDefault="00E660F9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2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D03422" w:rsidRPr="00D0342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5" w:type="pct"/>
          </w:tcPr>
          <w:p w:rsidR="00E660F9" w:rsidRPr="00D03422" w:rsidRDefault="00846039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0/0%</w:t>
            </w:r>
          </w:p>
        </w:tc>
      </w:tr>
      <w:tr w:rsidR="00983B47" w:rsidRPr="00983B47" w:rsidTr="00AC1E09">
        <w:trPr>
          <w:trHeight w:val="228"/>
        </w:trPr>
        <w:tc>
          <w:tcPr>
            <w:tcW w:w="5000" w:type="pct"/>
            <w:gridSpan w:val="6"/>
          </w:tcPr>
          <w:p w:rsidR="00983B47" w:rsidRPr="00983B47" w:rsidRDefault="00983B47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83B4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Математика</w:t>
            </w:r>
          </w:p>
        </w:tc>
      </w:tr>
      <w:tr w:rsidR="00E660F9" w:rsidRPr="00983B47" w:rsidTr="00AC1E09">
        <w:trPr>
          <w:trHeight w:val="228"/>
        </w:trPr>
        <w:tc>
          <w:tcPr>
            <w:tcW w:w="755" w:type="pct"/>
          </w:tcPr>
          <w:p w:rsidR="00E660F9" w:rsidRPr="00846039" w:rsidRDefault="00D03422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039">
              <w:rPr>
                <w:rFonts w:ascii="Times New Roman" w:hAnsi="Times New Roman" w:cs="Times New Roman"/>
                <w:sz w:val="26"/>
                <w:szCs w:val="26"/>
              </w:rPr>
              <w:t>5/83%</w:t>
            </w:r>
          </w:p>
        </w:tc>
        <w:tc>
          <w:tcPr>
            <w:tcW w:w="906" w:type="pct"/>
          </w:tcPr>
          <w:p w:rsidR="00E660F9" w:rsidRPr="00846039" w:rsidRDefault="00D03422" w:rsidP="0084603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039">
              <w:rPr>
                <w:rFonts w:ascii="Times New Roman" w:hAnsi="Times New Roman" w:cs="Times New Roman"/>
                <w:sz w:val="26"/>
                <w:szCs w:val="26"/>
              </w:rPr>
              <w:t>6/55%</w:t>
            </w:r>
          </w:p>
        </w:tc>
        <w:tc>
          <w:tcPr>
            <w:tcW w:w="979" w:type="pct"/>
          </w:tcPr>
          <w:p w:rsidR="00E660F9" w:rsidRPr="00846039" w:rsidRDefault="00E660F9" w:rsidP="00846039">
            <w:pPr>
              <w:spacing w:after="0" w:line="240" w:lineRule="auto"/>
              <w:ind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03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03422" w:rsidRPr="00846039">
              <w:rPr>
                <w:rFonts w:ascii="Times New Roman" w:hAnsi="Times New Roman" w:cs="Times New Roman"/>
                <w:sz w:val="26"/>
                <w:szCs w:val="26"/>
              </w:rPr>
              <w:t>/0%</w:t>
            </w:r>
          </w:p>
        </w:tc>
        <w:tc>
          <w:tcPr>
            <w:tcW w:w="833" w:type="pct"/>
          </w:tcPr>
          <w:p w:rsidR="00E660F9" w:rsidRPr="00846039" w:rsidRDefault="00D03422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039">
              <w:rPr>
                <w:rFonts w:ascii="Times New Roman" w:hAnsi="Times New Roman" w:cs="Times New Roman"/>
                <w:sz w:val="26"/>
                <w:szCs w:val="26"/>
              </w:rPr>
              <w:t>1/9%</w:t>
            </w:r>
          </w:p>
        </w:tc>
        <w:tc>
          <w:tcPr>
            <w:tcW w:w="902" w:type="pct"/>
          </w:tcPr>
          <w:p w:rsidR="00E660F9" w:rsidRPr="00846039" w:rsidRDefault="00D03422" w:rsidP="008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039">
              <w:rPr>
                <w:rFonts w:ascii="Times New Roman" w:hAnsi="Times New Roman" w:cs="Times New Roman"/>
                <w:sz w:val="26"/>
                <w:szCs w:val="26"/>
              </w:rPr>
              <w:t>1/17%</w:t>
            </w:r>
          </w:p>
        </w:tc>
        <w:tc>
          <w:tcPr>
            <w:tcW w:w="625" w:type="pct"/>
          </w:tcPr>
          <w:p w:rsidR="00E660F9" w:rsidRPr="00846039" w:rsidRDefault="00846039" w:rsidP="0084603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039">
              <w:rPr>
                <w:rFonts w:ascii="Times New Roman" w:hAnsi="Times New Roman" w:cs="Times New Roman"/>
                <w:sz w:val="26"/>
                <w:szCs w:val="26"/>
              </w:rPr>
              <w:t>4/36%</w:t>
            </w:r>
          </w:p>
        </w:tc>
      </w:tr>
    </w:tbl>
    <w:p w:rsidR="00846039" w:rsidRDefault="00846039" w:rsidP="00846039">
      <w:pPr>
        <w:pStyle w:val="Default"/>
        <w:jc w:val="both"/>
        <w:rPr>
          <w:sz w:val="26"/>
          <w:szCs w:val="26"/>
        </w:rPr>
      </w:pPr>
      <w:r>
        <w:rPr>
          <w:rFonts w:eastAsiaTheme="minorEastAsia"/>
          <w:color w:val="auto"/>
          <w:sz w:val="26"/>
          <w:szCs w:val="26"/>
          <w:lang w:eastAsia="ru-RU"/>
        </w:rPr>
        <w:t xml:space="preserve">     </w:t>
      </w:r>
      <w:r w:rsidR="00983B47" w:rsidRPr="00983B47">
        <w:rPr>
          <w:sz w:val="26"/>
          <w:szCs w:val="26"/>
        </w:rPr>
        <w:t xml:space="preserve">Анализ объективности </w:t>
      </w:r>
      <w:proofErr w:type="gramStart"/>
      <w:r w:rsidR="00983B47" w:rsidRPr="00983B47">
        <w:rPr>
          <w:sz w:val="26"/>
          <w:szCs w:val="26"/>
        </w:rPr>
        <w:t>отметок  учащихся</w:t>
      </w:r>
      <w:proofErr w:type="gramEnd"/>
      <w:r w:rsidR="00983B47" w:rsidRPr="00983B47">
        <w:rPr>
          <w:sz w:val="26"/>
          <w:szCs w:val="26"/>
        </w:rPr>
        <w:t xml:space="preserve"> показал, что имеются расхождения в отметке за год и </w:t>
      </w:r>
      <w:r>
        <w:rPr>
          <w:sz w:val="26"/>
          <w:szCs w:val="26"/>
        </w:rPr>
        <w:t>экзамен.</w:t>
      </w:r>
    </w:p>
    <w:p w:rsidR="00846039" w:rsidRPr="00846039" w:rsidRDefault="00846039" w:rsidP="00846039">
      <w:pPr>
        <w:pStyle w:val="Default"/>
        <w:jc w:val="both"/>
        <w:rPr>
          <w:rStyle w:val="fontstyle01"/>
          <w:sz w:val="26"/>
          <w:szCs w:val="26"/>
        </w:rPr>
      </w:pPr>
    </w:p>
    <w:p w:rsidR="00846039" w:rsidRPr="006A44F1" w:rsidRDefault="00846039" w:rsidP="00846039">
      <w:pPr>
        <w:shd w:val="clear" w:color="auto" w:fill="FFFFFF"/>
        <w:spacing w:after="0" w:line="240" w:lineRule="auto"/>
        <w:rPr>
          <w:rStyle w:val="fontstyle21"/>
        </w:rPr>
      </w:pPr>
      <w:r w:rsidRPr="006A44F1">
        <w:rPr>
          <w:rStyle w:val="fontstyle01"/>
          <w:b/>
        </w:rPr>
        <w:lastRenderedPageBreak/>
        <w:t>Выводы и рекомендации:</w:t>
      </w:r>
      <w:r w:rsidRPr="006A44F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Pr="006A44F1">
        <w:rPr>
          <w:rStyle w:val="fontstyle21"/>
        </w:rPr>
        <w:t>1. Государственная итоговая аттестация обучающихся школы, освоивших основные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4F1">
        <w:rPr>
          <w:rStyle w:val="fontstyle21"/>
        </w:rPr>
        <w:t>общеобразовательные программы основного общего образования, проведена в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4F1">
        <w:rPr>
          <w:rStyle w:val="fontstyle21"/>
        </w:rPr>
        <w:t>соответствии с порядком, определенным федеральными и региональными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4F1">
        <w:rPr>
          <w:rStyle w:val="fontstyle21"/>
        </w:rPr>
        <w:t>нормативными правовыми актами.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46039" w:rsidRPr="006A44F1" w:rsidRDefault="00846039" w:rsidP="00846039">
      <w:pPr>
        <w:shd w:val="clear" w:color="auto" w:fill="FFFFFF"/>
        <w:spacing w:after="0" w:line="240" w:lineRule="auto"/>
        <w:rPr>
          <w:rStyle w:val="fontstyle21"/>
        </w:rPr>
      </w:pPr>
      <w:r w:rsidRPr="006A44F1">
        <w:rPr>
          <w:rStyle w:val="fontstyle21"/>
        </w:rPr>
        <w:t>2. В 2021-2022 учебном году администрацией школы была проведена систематическая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4F1">
        <w:rPr>
          <w:rStyle w:val="fontstyle21"/>
        </w:rPr>
        <w:t>работа по подготовке и проведению государственной итоговой аттестации 2022 г.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A44F1" w:rsidRPr="006A44F1" w:rsidRDefault="00846039" w:rsidP="00846039">
      <w:pPr>
        <w:shd w:val="clear" w:color="auto" w:fill="FFFFFF"/>
        <w:spacing w:after="0" w:line="240" w:lineRule="auto"/>
        <w:rPr>
          <w:rStyle w:val="fontstyle21"/>
        </w:rPr>
      </w:pPr>
      <w:r w:rsidRPr="006A44F1">
        <w:rPr>
          <w:rStyle w:val="fontstyle21"/>
        </w:rPr>
        <w:t>3. Обучающимися и педагогами школы была в полной мере соблюдена информационная</w:t>
      </w:r>
      <w:r w:rsidR="006A44F1"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4F1">
        <w:rPr>
          <w:rStyle w:val="fontstyle21"/>
        </w:rPr>
        <w:t>безопасность в период проведения государственной итоговой аттестации.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A44F1" w:rsidRPr="006A44F1" w:rsidRDefault="00846039" w:rsidP="00846039">
      <w:pPr>
        <w:shd w:val="clear" w:color="auto" w:fill="FFFFFF"/>
        <w:spacing w:after="0" w:line="240" w:lineRule="auto"/>
        <w:rPr>
          <w:rStyle w:val="fontstyle21"/>
        </w:rPr>
      </w:pPr>
      <w:r w:rsidRPr="006A44F1">
        <w:rPr>
          <w:rStyle w:val="fontstyle21"/>
        </w:rPr>
        <w:t xml:space="preserve">4. Отметить </w:t>
      </w:r>
      <w:r w:rsidR="006A44F1" w:rsidRPr="006A44F1">
        <w:rPr>
          <w:rStyle w:val="fontstyle21"/>
        </w:rPr>
        <w:t xml:space="preserve">целенаправленную качественную </w:t>
      </w:r>
      <w:proofErr w:type="gramStart"/>
      <w:r w:rsidR="006A44F1" w:rsidRPr="006A44F1">
        <w:rPr>
          <w:rStyle w:val="fontstyle21"/>
        </w:rPr>
        <w:t xml:space="preserve">работу </w:t>
      </w:r>
      <w:r w:rsidRPr="006A44F1">
        <w:rPr>
          <w:rStyle w:val="fontstyle21"/>
        </w:rPr>
        <w:t xml:space="preserve"> педагогов</w:t>
      </w:r>
      <w:proofErr w:type="gramEnd"/>
      <w:r w:rsidR="00477014">
        <w:rPr>
          <w:rStyle w:val="fontstyle21"/>
        </w:rPr>
        <w:t xml:space="preserve">: </w:t>
      </w:r>
      <w:r w:rsidRPr="006A44F1">
        <w:rPr>
          <w:rStyle w:val="fontstyle21"/>
        </w:rPr>
        <w:t xml:space="preserve"> </w:t>
      </w:r>
      <w:proofErr w:type="spellStart"/>
      <w:r w:rsidR="006A44F1" w:rsidRPr="006A44F1">
        <w:rPr>
          <w:rStyle w:val="fontstyle21"/>
        </w:rPr>
        <w:t>Каракулиной</w:t>
      </w:r>
      <w:proofErr w:type="spellEnd"/>
      <w:r w:rsidR="006A44F1" w:rsidRPr="006A44F1">
        <w:rPr>
          <w:rStyle w:val="fontstyle21"/>
        </w:rPr>
        <w:t xml:space="preserve"> Т.П.</w:t>
      </w:r>
      <w:r w:rsidRPr="006A44F1">
        <w:rPr>
          <w:rStyle w:val="fontstyle21"/>
        </w:rPr>
        <w:t>, учителя русского языка,</w:t>
      </w:r>
      <w:r w:rsidR="006A44F1"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6A44F1" w:rsidRPr="006A44F1">
        <w:rPr>
          <w:rFonts w:ascii="Times New Roman" w:hAnsi="Times New Roman" w:cs="Times New Roman"/>
          <w:color w:val="000000"/>
          <w:sz w:val="24"/>
          <w:szCs w:val="24"/>
        </w:rPr>
        <w:t>Каракулиной</w:t>
      </w:r>
      <w:proofErr w:type="spellEnd"/>
      <w:r w:rsidR="006A44F1"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О.Б</w:t>
      </w:r>
      <w:r w:rsidRPr="006A44F1">
        <w:rPr>
          <w:rStyle w:val="fontstyle21"/>
        </w:rPr>
        <w:t>., учителя математики</w:t>
      </w:r>
      <w:r w:rsidR="006A44F1" w:rsidRPr="006A44F1">
        <w:rPr>
          <w:rStyle w:val="fontstyle21"/>
        </w:rPr>
        <w:t xml:space="preserve"> и информатики</w:t>
      </w:r>
      <w:r w:rsidRPr="006A44F1">
        <w:rPr>
          <w:rStyle w:val="fontstyle21"/>
        </w:rPr>
        <w:t xml:space="preserve">, </w:t>
      </w:r>
      <w:r w:rsidR="006A44F1" w:rsidRPr="006A44F1">
        <w:rPr>
          <w:rStyle w:val="fontstyle21"/>
        </w:rPr>
        <w:t>Зарудного Д.Ю</w:t>
      </w:r>
      <w:r w:rsidRPr="006A44F1">
        <w:rPr>
          <w:rStyle w:val="fontstyle21"/>
        </w:rPr>
        <w:t xml:space="preserve">., учителя </w:t>
      </w:r>
      <w:r w:rsidR="006A44F1" w:rsidRPr="006A44F1">
        <w:rPr>
          <w:rStyle w:val="fontstyle21"/>
        </w:rPr>
        <w:t>истории и обществознания</w:t>
      </w:r>
      <w:r w:rsidR="006A44F1"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44F1">
        <w:rPr>
          <w:rStyle w:val="fontstyle21"/>
        </w:rPr>
        <w:t>А</w:t>
      </w:r>
      <w:r w:rsidR="006A44F1" w:rsidRPr="006A44F1">
        <w:rPr>
          <w:rStyle w:val="fontstyle21"/>
        </w:rPr>
        <w:t>нанко</w:t>
      </w:r>
      <w:r w:rsidRPr="006A44F1">
        <w:rPr>
          <w:rStyle w:val="fontstyle21"/>
        </w:rPr>
        <w:t xml:space="preserve"> </w:t>
      </w:r>
      <w:r w:rsidR="006A44F1" w:rsidRPr="006A44F1">
        <w:rPr>
          <w:rStyle w:val="fontstyle21"/>
        </w:rPr>
        <w:t>А.В.</w:t>
      </w:r>
      <w:r w:rsidRPr="006A44F1">
        <w:rPr>
          <w:rStyle w:val="fontstyle21"/>
        </w:rPr>
        <w:t>, учителя биологии</w:t>
      </w:r>
      <w:r w:rsidR="00477014">
        <w:rPr>
          <w:rStyle w:val="fontstyle21"/>
        </w:rPr>
        <w:t>, -</w:t>
      </w:r>
      <w:r w:rsidRPr="006A44F1">
        <w:rPr>
          <w:rStyle w:val="fontstyle21"/>
        </w:rPr>
        <w:t xml:space="preserve"> по подготовке учащихся к государственной итоговой аттестации.</w:t>
      </w:r>
    </w:p>
    <w:p w:rsidR="006A44F1" w:rsidRPr="006A44F1" w:rsidRDefault="006A44F1" w:rsidP="006A44F1">
      <w:pPr>
        <w:shd w:val="clear" w:color="auto" w:fill="FFFFFF"/>
        <w:spacing w:after="0" w:line="240" w:lineRule="auto"/>
        <w:rPr>
          <w:rStyle w:val="fontstyle21"/>
        </w:rPr>
      </w:pPr>
      <w:bookmarkStart w:id="0" w:name="_GoBack"/>
      <w:bookmarkEnd w:id="0"/>
    </w:p>
    <w:p w:rsidR="006A44F1" w:rsidRPr="006A44F1" w:rsidRDefault="006A44F1" w:rsidP="006A44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44F1">
        <w:rPr>
          <w:rStyle w:val="fontstyle21"/>
        </w:rPr>
        <w:t xml:space="preserve">5. Выдать аттестат об основном общем </w:t>
      </w:r>
      <w:proofErr w:type="gramStart"/>
      <w:r w:rsidRPr="006A44F1">
        <w:rPr>
          <w:rStyle w:val="fontstyle21"/>
        </w:rPr>
        <w:t xml:space="preserve">образовании </w:t>
      </w:r>
      <w:r w:rsidRPr="006A44F1">
        <w:rPr>
          <w:rStyle w:val="fontstyle21"/>
        </w:rPr>
        <w:t xml:space="preserve"> с</w:t>
      </w:r>
      <w:proofErr w:type="gramEnd"/>
      <w:r w:rsidRPr="006A44F1">
        <w:rPr>
          <w:rStyle w:val="fontstyle21"/>
        </w:rPr>
        <w:t xml:space="preserve"> отличием и приложение к нему выпускнице</w:t>
      </w:r>
      <w:r w:rsidRPr="006A44F1">
        <w:rPr>
          <w:rStyle w:val="fontstyle21"/>
        </w:rPr>
        <w:t xml:space="preserve"> 9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4F1">
        <w:rPr>
          <w:rStyle w:val="fontstyle21"/>
        </w:rPr>
        <w:t xml:space="preserve">класса </w:t>
      </w:r>
      <w:proofErr w:type="spellStart"/>
      <w:r w:rsidRPr="006A44F1">
        <w:rPr>
          <w:rStyle w:val="fontstyle21"/>
        </w:rPr>
        <w:t>Любишиной</w:t>
      </w:r>
      <w:proofErr w:type="spellEnd"/>
      <w:r w:rsidRPr="006A44F1">
        <w:rPr>
          <w:rStyle w:val="fontstyle21"/>
        </w:rPr>
        <w:t xml:space="preserve"> Юлии Дмитриевне</w:t>
      </w:r>
      <w:r w:rsidRPr="006A44F1">
        <w:rPr>
          <w:rStyle w:val="fontstyle21"/>
        </w:rPr>
        <w:t>, завершившей</w:t>
      </w:r>
      <w:r w:rsidRPr="006A44F1">
        <w:rPr>
          <w:rStyle w:val="fontstyle21"/>
        </w:rPr>
        <w:t xml:space="preserve"> обучение по образовательным программам основного общего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4F1">
        <w:rPr>
          <w:rStyle w:val="fontstyle21"/>
        </w:rPr>
        <w:t>образования, успешно прошедшей</w:t>
      </w:r>
      <w:r w:rsidRPr="006A44F1">
        <w:rPr>
          <w:rStyle w:val="fontstyle21"/>
        </w:rPr>
        <w:t xml:space="preserve"> государственную итоговую аттестацию</w:t>
      </w:r>
      <w:r w:rsidRPr="006A44F1">
        <w:rPr>
          <w:rStyle w:val="fontstyle21"/>
        </w:rPr>
        <w:t>, имеющей все итоговые отметки «5» по</w:t>
      </w:r>
      <w:r w:rsidRPr="006A44F1">
        <w:rPr>
          <w:rStyle w:val="fontstyle21"/>
        </w:rPr>
        <w:t xml:space="preserve"> предметам</w:t>
      </w:r>
      <w:r w:rsidRPr="006A44F1">
        <w:rPr>
          <w:rStyle w:val="fontstyle21"/>
        </w:rPr>
        <w:t xml:space="preserve"> учебного плана</w:t>
      </w:r>
      <w:r w:rsidRPr="006A44F1">
        <w:rPr>
          <w:rStyle w:val="fontstyle21"/>
        </w:rPr>
        <w:t>.</w:t>
      </w:r>
    </w:p>
    <w:p w:rsidR="006A44F1" w:rsidRPr="006A44F1" w:rsidRDefault="006A44F1" w:rsidP="00846039">
      <w:pPr>
        <w:shd w:val="clear" w:color="auto" w:fill="FFFFFF"/>
        <w:spacing w:after="0" w:line="240" w:lineRule="auto"/>
        <w:rPr>
          <w:rStyle w:val="fontstyle21"/>
        </w:rPr>
      </w:pPr>
    </w:p>
    <w:p w:rsidR="00846039" w:rsidRPr="006A44F1" w:rsidRDefault="006A44F1" w:rsidP="008460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44F1">
        <w:rPr>
          <w:rStyle w:val="fontstyle21"/>
        </w:rPr>
        <w:t>6</w:t>
      </w:r>
      <w:r w:rsidR="00846039" w:rsidRPr="006A44F1">
        <w:rPr>
          <w:rStyle w:val="fontstyle21"/>
        </w:rPr>
        <w:t>. Выдать аттестат об основном общем образовании и приложение к нему выпускникам 9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039" w:rsidRPr="006A44F1">
        <w:rPr>
          <w:rStyle w:val="fontstyle21"/>
        </w:rPr>
        <w:t xml:space="preserve">класса </w:t>
      </w:r>
      <w:proofErr w:type="spellStart"/>
      <w:r w:rsidRPr="006A44F1">
        <w:rPr>
          <w:rStyle w:val="fontstyle21"/>
        </w:rPr>
        <w:t>Арзумановой</w:t>
      </w:r>
      <w:proofErr w:type="spellEnd"/>
      <w:r w:rsidRPr="006A44F1">
        <w:rPr>
          <w:rStyle w:val="fontstyle21"/>
        </w:rPr>
        <w:t xml:space="preserve"> Амине </w:t>
      </w:r>
      <w:proofErr w:type="spellStart"/>
      <w:r w:rsidRPr="006A44F1">
        <w:rPr>
          <w:rStyle w:val="fontstyle21"/>
        </w:rPr>
        <w:t>Арменовне</w:t>
      </w:r>
      <w:proofErr w:type="spellEnd"/>
      <w:r w:rsidRPr="006A44F1">
        <w:rPr>
          <w:rStyle w:val="fontstyle21"/>
        </w:rPr>
        <w:t xml:space="preserve">, Головкиной Ксении Андреевне, </w:t>
      </w:r>
      <w:proofErr w:type="spellStart"/>
      <w:r w:rsidRPr="006A44F1">
        <w:rPr>
          <w:rStyle w:val="fontstyle21"/>
        </w:rPr>
        <w:t>Дюкареву</w:t>
      </w:r>
      <w:proofErr w:type="spellEnd"/>
      <w:r w:rsidRPr="006A44F1">
        <w:rPr>
          <w:rStyle w:val="fontstyle21"/>
        </w:rPr>
        <w:t xml:space="preserve"> Владиславу Евгеньевичу, </w:t>
      </w:r>
      <w:proofErr w:type="spellStart"/>
      <w:r w:rsidRPr="006A44F1">
        <w:rPr>
          <w:rStyle w:val="fontstyle21"/>
        </w:rPr>
        <w:t>Козачковой</w:t>
      </w:r>
      <w:proofErr w:type="spellEnd"/>
      <w:r w:rsidRPr="006A44F1">
        <w:rPr>
          <w:rStyle w:val="fontstyle21"/>
        </w:rPr>
        <w:t xml:space="preserve"> Евгении Сергеевне, </w:t>
      </w:r>
      <w:proofErr w:type="spellStart"/>
      <w:r w:rsidRPr="006A44F1">
        <w:rPr>
          <w:rStyle w:val="fontstyle21"/>
        </w:rPr>
        <w:t>Манагарову</w:t>
      </w:r>
      <w:proofErr w:type="spellEnd"/>
      <w:r w:rsidRPr="006A44F1">
        <w:rPr>
          <w:rStyle w:val="fontstyle21"/>
        </w:rPr>
        <w:t xml:space="preserve"> Ивану Денисовичу, </w:t>
      </w:r>
      <w:proofErr w:type="spellStart"/>
      <w:r w:rsidRPr="006A44F1">
        <w:rPr>
          <w:rStyle w:val="fontstyle21"/>
        </w:rPr>
        <w:t>Махатдинову</w:t>
      </w:r>
      <w:proofErr w:type="spellEnd"/>
      <w:r w:rsidRPr="006A44F1">
        <w:rPr>
          <w:rStyle w:val="fontstyle21"/>
        </w:rPr>
        <w:t xml:space="preserve"> </w:t>
      </w:r>
      <w:proofErr w:type="spellStart"/>
      <w:r w:rsidRPr="006A44F1">
        <w:rPr>
          <w:rStyle w:val="fontstyle21"/>
        </w:rPr>
        <w:t>Абдуллаху</w:t>
      </w:r>
      <w:proofErr w:type="spellEnd"/>
      <w:r w:rsidRPr="006A44F1">
        <w:rPr>
          <w:rStyle w:val="fontstyle21"/>
        </w:rPr>
        <w:t xml:space="preserve"> </w:t>
      </w:r>
      <w:proofErr w:type="spellStart"/>
      <w:r w:rsidRPr="006A44F1">
        <w:rPr>
          <w:rStyle w:val="fontstyle21"/>
        </w:rPr>
        <w:t>Азизжоновичу</w:t>
      </w:r>
      <w:proofErr w:type="spellEnd"/>
      <w:r w:rsidRPr="006A44F1">
        <w:rPr>
          <w:rStyle w:val="fontstyle21"/>
        </w:rPr>
        <w:t xml:space="preserve">, </w:t>
      </w:r>
      <w:proofErr w:type="spellStart"/>
      <w:r w:rsidRPr="006A44F1">
        <w:rPr>
          <w:rStyle w:val="fontstyle21"/>
        </w:rPr>
        <w:t>Махатдинову</w:t>
      </w:r>
      <w:proofErr w:type="spellEnd"/>
      <w:r w:rsidRPr="006A44F1">
        <w:rPr>
          <w:rStyle w:val="fontstyle21"/>
        </w:rPr>
        <w:t xml:space="preserve"> Фаруху </w:t>
      </w:r>
      <w:proofErr w:type="spellStart"/>
      <w:r w:rsidRPr="006A44F1">
        <w:rPr>
          <w:rStyle w:val="fontstyle21"/>
        </w:rPr>
        <w:t>Муроджоновичу</w:t>
      </w:r>
      <w:proofErr w:type="spellEnd"/>
      <w:r w:rsidRPr="006A44F1">
        <w:rPr>
          <w:rStyle w:val="fontstyle21"/>
        </w:rPr>
        <w:t xml:space="preserve">, Саркисян Карине Александровне, Черникову Ивану Игоревичу, Широковой Софье Денисовне </w:t>
      </w:r>
      <w:r w:rsidR="00846039" w:rsidRPr="006A44F1">
        <w:rPr>
          <w:rStyle w:val="fontstyle21"/>
        </w:rPr>
        <w:t>, завершившим обучение по образовательным программам основного общего</w:t>
      </w:r>
      <w:r w:rsidRPr="006A4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039" w:rsidRPr="006A44F1">
        <w:rPr>
          <w:rStyle w:val="fontstyle21"/>
        </w:rPr>
        <w:t>образования</w:t>
      </w:r>
      <w:r w:rsidR="00846039" w:rsidRPr="00846039">
        <w:rPr>
          <w:rStyle w:val="fontstyle21"/>
          <w:sz w:val="26"/>
          <w:szCs w:val="26"/>
        </w:rPr>
        <w:t xml:space="preserve"> </w:t>
      </w:r>
      <w:r w:rsidR="00846039" w:rsidRPr="006A44F1">
        <w:rPr>
          <w:rStyle w:val="fontstyle21"/>
        </w:rPr>
        <w:t>и успешно прошедшим государственную итоговую аттестацию.</w:t>
      </w:r>
    </w:p>
    <w:p w:rsidR="00846039" w:rsidRDefault="00846039" w:rsidP="00846039">
      <w:pPr>
        <w:pStyle w:val="Default"/>
        <w:jc w:val="both"/>
      </w:pPr>
    </w:p>
    <w:p w:rsidR="00AC1E09" w:rsidRDefault="006A44F1" w:rsidP="006A44F1">
      <w:pPr>
        <w:pStyle w:val="Default"/>
        <w:jc w:val="both"/>
      </w:pPr>
      <w:r>
        <w:t xml:space="preserve">7. </w:t>
      </w:r>
      <w:r w:rsidR="00AC1E09">
        <w:t>У</w:t>
      </w:r>
      <w:r>
        <w:t xml:space="preserve">чителям – предметникам </w:t>
      </w:r>
      <w:r w:rsidR="005D6179">
        <w:t>в 2022-2023 учебном году:</w:t>
      </w:r>
    </w:p>
    <w:p w:rsidR="006A44F1" w:rsidRPr="00AC1E09" w:rsidRDefault="00AC1E09" w:rsidP="006A44F1">
      <w:pPr>
        <w:pStyle w:val="Default"/>
        <w:jc w:val="both"/>
        <w:rPr>
          <w:iCs/>
        </w:rPr>
      </w:pPr>
      <w:r w:rsidRPr="00AC1E09">
        <w:t>7.1. П</w:t>
      </w:r>
      <w:r w:rsidR="006A44F1" w:rsidRPr="00AC1E09">
        <w:rPr>
          <w:iCs/>
        </w:rPr>
        <w:t>родолжить систематическую работу по организованной подготовке и прове</w:t>
      </w:r>
      <w:r w:rsidR="006A44F1" w:rsidRPr="00AC1E09">
        <w:rPr>
          <w:iCs/>
        </w:rPr>
        <w:t>дению ГИА обучающихся 9 класса;</w:t>
      </w:r>
    </w:p>
    <w:p w:rsidR="006A44F1" w:rsidRPr="00983B47" w:rsidRDefault="00AC1E09" w:rsidP="006A44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C1E09">
        <w:rPr>
          <w:rFonts w:ascii="Times New Roman" w:hAnsi="Times New Roman" w:cs="Times New Roman"/>
          <w:iCs/>
          <w:sz w:val="24"/>
          <w:szCs w:val="24"/>
        </w:rPr>
        <w:t>7.2.</w:t>
      </w:r>
      <w:r w:rsidR="006A44F1" w:rsidRPr="00AC1E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44F1" w:rsidRPr="00AC1E09">
        <w:rPr>
          <w:rFonts w:ascii="Times New Roman" w:hAnsi="Times New Roman" w:cs="Times New Roman"/>
          <w:iCs/>
          <w:sz w:val="24"/>
          <w:szCs w:val="24"/>
        </w:rPr>
        <w:t>В целях предупреждения неуспеваемости усилить индивидуальную работу со слабоуспевающими</w:t>
      </w:r>
      <w:r w:rsidR="006A44F1" w:rsidRPr="00983B47">
        <w:rPr>
          <w:rFonts w:ascii="Times New Roman" w:hAnsi="Times New Roman" w:cs="Times New Roman"/>
          <w:iCs/>
          <w:sz w:val="26"/>
          <w:szCs w:val="26"/>
        </w:rPr>
        <w:t xml:space="preserve"> обучающимися на уроках</w:t>
      </w:r>
      <w:r w:rsidR="006A44F1">
        <w:rPr>
          <w:rFonts w:ascii="Times New Roman" w:hAnsi="Times New Roman" w:cs="Times New Roman"/>
          <w:iCs/>
          <w:sz w:val="26"/>
          <w:szCs w:val="26"/>
        </w:rPr>
        <w:t>, на дополнительных занятиях, в рамках неаудиторной занятости</w:t>
      </w:r>
      <w:r w:rsidR="006A44F1" w:rsidRPr="00983B47">
        <w:rPr>
          <w:rFonts w:ascii="Times New Roman" w:hAnsi="Times New Roman" w:cs="Times New Roman"/>
          <w:iCs/>
          <w:sz w:val="26"/>
          <w:szCs w:val="26"/>
        </w:rPr>
        <w:t>.</w:t>
      </w:r>
    </w:p>
    <w:p w:rsidR="006A44F1" w:rsidRPr="006A44F1" w:rsidRDefault="006A44F1" w:rsidP="006A44F1">
      <w:pPr>
        <w:pStyle w:val="Default"/>
        <w:jc w:val="both"/>
      </w:pPr>
    </w:p>
    <w:p w:rsidR="00846039" w:rsidRDefault="00E84CAC" w:rsidP="00983B4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23.06.2022</w:t>
      </w:r>
    </w:p>
    <w:p w:rsidR="00E84CAC" w:rsidRDefault="00E84CAC" w:rsidP="00983B4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Директор школы                            Н.Д. Каракулина</w:t>
      </w:r>
    </w:p>
    <w:p w:rsidR="00E84CAC" w:rsidRDefault="00E84CAC" w:rsidP="00983B4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E84CAC" w:rsidRDefault="00E84CAC" w:rsidP="00196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Справка рассмотрена на заседании педагогического совета 24.06.2022, </w:t>
      </w:r>
    </w:p>
    <w:p w:rsidR="00E84CAC" w:rsidRPr="00983B47" w:rsidRDefault="00E84CAC" w:rsidP="00196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протокол № 11</w:t>
      </w:r>
    </w:p>
    <w:sectPr w:rsidR="00E84CAC" w:rsidRPr="00983B47" w:rsidSect="00AC1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B47"/>
    <w:rsid w:val="00011826"/>
    <w:rsid w:val="000B48BE"/>
    <w:rsid w:val="000D78EF"/>
    <w:rsid w:val="001965AF"/>
    <w:rsid w:val="001A2568"/>
    <w:rsid w:val="001C2B26"/>
    <w:rsid w:val="001E0F4D"/>
    <w:rsid w:val="001F4AF2"/>
    <w:rsid w:val="00296B8A"/>
    <w:rsid w:val="00477014"/>
    <w:rsid w:val="005650B5"/>
    <w:rsid w:val="005721A6"/>
    <w:rsid w:val="00581200"/>
    <w:rsid w:val="005D6179"/>
    <w:rsid w:val="005E7ECF"/>
    <w:rsid w:val="006A44F1"/>
    <w:rsid w:val="0070131E"/>
    <w:rsid w:val="00702748"/>
    <w:rsid w:val="007C639E"/>
    <w:rsid w:val="00846039"/>
    <w:rsid w:val="00983B47"/>
    <w:rsid w:val="009D1BD0"/>
    <w:rsid w:val="00A35221"/>
    <w:rsid w:val="00AC1E09"/>
    <w:rsid w:val="00B26961"/>
    <w:rsid w:val="00BD65B5"/>
    <w:rsid w:val="00C865F1"/>
    <w:rsid w:val="00D03422"/>
    <w:rsid w:val="00D44496"/>
    <w:rsid w:val="00E2235B"/>
    <w:rsid w:val="00E660F9"/>
    <w:rsid w:val="00E84CAC"/>
    <w:rsid w:val="00E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3D34"/>
  <w15:docId w15:val="{23CDF307-964C-4B8E-AF6D-5FD2FBB1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1"/>
    <w:qFormat/>
    <w:rsid w:val="00983B47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i/>
      <w:iCs/>
      <w:spacing w:val="-12"/>
      <w:sz w:val="28"/>
      <w:lang w:eastAsia="en-US"/>
    </w:rPr>
  </w:style>
  <w:style w:type="paragraph" w:customStyle="1" w:styleId="Default">
    <w:name w:val="Default"/>
    <w:rsid w:val="00983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1"/>
    <w:locked/>
    <w:rsid w:val="00983B47"/>
    <w:rPr>
      <w:rFonts w:ascii="Times New Roman" w:eastAsia="Times New Roman" w:hAnsi="Times New Roman" w:cs="Times New Roman"/>
      <w:i/>
      <w:iCs/>
      <w:spacing w:val="-12"/>
      <w:sz w:val="28"/>
      <w:lang w:eastAsia="en-US"/>
    </w:rPr>
  </w:style>
  <w:style w:type="character" w:customStyle="1" w:styleId="fontstyle01">
    <w:name w:val="fontstyle01"/>
    <w:basedOn w:val="a0"/>
    <w:rsid w:val="000D78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A3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a0"/>
    <w:rsid w:val="008460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Пользователь</cp:lastModifiedBy>
  <cp:revision>19</cp:revision>
  <dcterms:created xsi:type="dcterms:W3CDTF">2023-01-17T10:47:00Z</dcterms:created>
  <dcterms:modified xsi:type="dcterms:W3CDTF">2023-01-25T13:40:00Z</dcterms:modified>
</cp:coreProperties>
</file>