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horzAnchor="margin"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351F" w:rsidTr="00307782">
        <w:trPr>
          <w:trHeight w:val="470"/>
        </w:trPr>
        <w:tc>
          <w:tcPr>
            <w:tcW w:w="4785" w:type="dxa"/>
          </w:tcPr>
          <w:p w:rsidR="005A731A" w:rsidRDefault="005A731A" w:rsidP="00EF3FF9">
            <w:pPr>
              <w:pStyle w:val="a3"/>
              <w:jc w:val="center"/>
              <w:rPr>
                <w:rFonts w:ascii="Times New Roman" w:hAnsi="Times New Roman" w:cs="Times New Roman"/>
                <w:sz w:val="20"/>
                <w:szCs w:val="20"/>
              </w:rPr>
            </w:pPr>
            <w:r>
              <w:rPr>
                <w:rFonts w:ascii="Times New Roman" w:hAnsi="Times New Roman" w:cs="Times New Roman"/>
                <w:sz w:val="20"/>
                <w:szCs w:val="20"/>
              </w:rPr>
              <w:t xml:space="preserve">Рассмотрено на заседании Управляющего Совета МБОУ «Основная общеобразовательная Архангельская школа» от 31.08.2022 г. </w:t>
            </w:r>
          </w:p>
          <w:p w:rsidR="00E1351F" w:rsidRDefault="005A731A" w:rsidP="00EF3FF9">
            <w:pPr>
              <w:pStyle w:val="a3"/>
              <w:jc w:val="center"/>
              <w:rPr>
                <w:rFonts w:ascii="Times New Roman" w:hAnsi="Times New Roman" w:cs="Times New Roman"/>
                <w:sz w:val="20"/>
                <w:szCs w:val="20"/>
              </w:rPr>
            </w:pPr>
            <w:r>
              <w:rPr>
                <w:rFonts w:ascii="Times New Roman" w:hAnsi="Times New Roman" w:cs="Times New Roman"/>
                <w:sz w:val="20"/>
                <w:szCs w:val="20"/>
              </w:rPr>
              <w:t>протокол № 1</w:t>
            </w:r>
          </w:p>
        </w:tc>
        <w:tc>
          <w:tcPr>
            <w:tcW w:w="4786" w:type="dxa"/>
          </w:tcPr>
          <w:p w:rsidR="00E1351F" w:rsidRDefault="00606EAB" w:rsidP="00EF3FF9">
            <w:pPr>
              <w:pStyle w:val="a3"/>
              <w:jc w:val="center"/>
              <w:rPr>
                <w:rFonts w:ascii="Times New Roman" w:hAnsi="Times New Roman" w:cs="Times New Roman"/>
                <w:sz w:val="20"/>
                <w:szCs w:val="20"/>
              </w:rPr>
            </w:pPr>
            <w:r>
              <w:rPr>
                <w:rFonts w:ascii="Times New Roman" w:hAnsi="Times New Roman" w:cs="Times New Roman"/>
                <w:sz w:val="20"/>
                <w:szCs w:val="20"/>
              </w:rPr>
              <w:t>Утверждено приказом МБОУ «Основная общеобразовательная Архангельская школа»</w:t>
            </w:r>
          </w:p>
          <w:p w:rsidR="00606EAB" w:rsidRDefault="00606EAB" w:rsidP="00EF3FF9">
            <w:pPr>
              <w:pStyle w:val="a3"/>
              <w:jc w:val="center"/>
              <w:rPr>
                <w:rFonts w:ascii="Times New Roman" w:hAnsi="Times New Roman" w:cs="Times New Roman"/>
                <w:sz w:val="20"/>
                <w:szCs w:val="20"/>
              </w:rPr>
            </w:pPr>
            <w:r>
              <w:rPr>
                <w:rFonts w:ascii="Times New Roman" w:hAnsi="Times New Roman" w:cs="Times New Roman"/>
                <w:sz w:val="20"/>
                <w:szCs w:val="20"/>
              </w:rPr>
              <w:t>от 31.08.2022 г. № 156</w:t>
            </w:r>
          </w:p>
        </w:tc>
      </w:tr>
    </w:tbl>
    <w:p w:rsidR="00EF3FF9" w:rsidRPr="00EF3FF9" w:rsidRDefault="00EF3FF9" w:rsidP="00EF3FF9">
      <w:pPr>
        <w:pStyle w:val="a3"/>
        <w:jc w:val="right"/>
        <w:rPr>
          <w:rFonts w:ascii="Times New Roman" w:hAnsi="Times New Roman" w:cs="Times New Roman"/>
          <w:sz w:val="16"/>
          <w:szCs w:val="16"/>
        </w:rPr>
      </w:pPr>
      <w:r w:rsidRPr="00EF3FF9">
        <w:rPr>
          <w:rFonts w:ascii="Times New Roman" w:hAnsi="Times New Roman" w:cs="Times New Roman"/>
          <w:sz w:val="16"/>
          <w:szCs w:val="16"/>
        </w:rPr>
        <w:t>Приложение № 1</w:t>
      </w:r>
    </w:p>
    <w:p w:rsidR="001460E2" w:rsidRPr="00EF3FF9" w:rsidRDefault="00EF3FF9" w:rsidP="00EF3FF9">
      <w:pPr>
        <w:pStyle w:val="a3"/>
        <w:jc w:val="right"/>
        <w:rPr>
          <w:rFonts w:ascii="Times New Roman" w:hAnsi="Times New Roman" w:cs="Times New Roman"/>
          <w:sz w:val="16"/>
          <w:szCs w:val="16"/>
        </w:rPr>
      </w:pPr>
      <w:r w:rsidRPr="00EF3FF9">
        <w:rPr>
          <w:rFonts w:ascii="Times New Roman" w:hAnsi="Times New Roman" w:cs="Times New Roman"/>
          <w:sz w:val="16"/>
          <w:szCs w:val="16"/>
        </w:rPr>
        <w:t xml:space="preserve"> к приказу № 156 от 31.08.2022 г.</w:t>
      </w:r>
    </w:p>
    <w:p w:rsidR="001460E2" w:rsidRDefault="001460E2" w:rsidP="001460E2">
      <w:pPr>
        <w:pStyle w:val="a3"/>
        <w:jc w:val="center"/>
        <w:rPr>
          <w:rFonts w:ascii="Times New Roman" w:hAnsi="Times New Roman" w:cs="Times New Roman"/>
          <w:sz w:val="20"/>
          <w:szCs w:val="20"/>
        </w:rPr>
      </w:pPr>
    </w:p>
    <w:p w:rsidR="001460E2" w:rsidRDefault="001460E2" w:rsidP="001460E2">
      <w:pPr>
        <w:pStyle w:val="a3"/>
        <w:jc w:val="center"/>
        <w:rPr>
          <w:rFonts w:ascii="Times New Roman" w:hAnsi="Times New Roman" w:cs="Times New Roman"/>
          <w:sz w:val="20"/>
          <w:szCs w:val="20"/>
        </w:rPr>
      </w:pPr>
    </w:p>
    <w:p w:rsidR="001460E2" w:rsidRDefault="001460E2" w:rsidP="00606EAB">
      <w:pPr>
        <w:pStyle w:val="a3"/>
        <w:rPr>
          <w:rFonts w:ascii="Times New Roman" w:hAnsi="Times New Roman" w:cs="Times New Roman"/>
          <w:sz w:val="20"/>
          <w:szCs w:val="20"/>
        </w:rPr>
      </w:pPr>
    </w:p>
    <w:p w:rsidR="00000000" w:rsidRPr="001460E2" w:rsidRDefault="001460E2" w:rsidP="001460E2">
      <w:pPr>
        <w:pStyle w:val="a3"/>
        <w:jc w:val="center"/>
        <w:rPr>
          <w:rFonts w:ascii="Times New Roman" w:hAnsi="Times New Roman" w:cs="Times New Roman"/>
          <w:sz w:val="20"/>
          <w:szCs w:val="20"/>
        </w:rPr>
      </w:pPr>
      <w:r w:rsidRPr="001460E2">
        <w:rPr>
          <w:rFonts w:ascii="Times New Roman" w:hAnsi="Times New Roman" w:cs="Times New Roman"/>
          <w:sz w:val="20"/>
          <w:szCs w:val="20"/>
        </w:rPr>
        <w:t>Положение</w:t>
      </w:r>
    </w:p>
    <w:p w:rsidR="001460E2" w:rsidRPr="001460E2" w:rsidRDefault="001460E2" w:rsidP="001460E2">
      <w:pPr>
        <w:pStyle w:val="a3"/>
        <w:jc w:val="center"/>
        <w:rPr>
          <w:rFonts w:ascii="Times New Roman" w:hAnsi="Times New Roman" w:cs="Times New Roman"/>
          <w:sz w:val="20"/>
          <w:szCs w:val="20"/>
        </w:rPr>
      </w:pPr>
      <w:r w:rsidRPr="001460E2">
        <w:rPr>
          <w:rFonts w:ascii="Times New Roman" w:hAnsi="Times New Roman" w:cs="Times New Roman"/>
          <w:sz w:val="20"/>
          <w:szCs w:val="20"/>
        </w:rPr>
        <w:t>об использовании мобильных сре</w:t>
      </w:r>
      <w:proofErr w:type="gramStart"/>
      <w:r w:rsidRPr="001460E2">
        <w:rPr>
          <w:rFonts w:ascii="Times New Roman" w:hAnsi="Times New Roman" w:cs="Times New Roman"/>
          <w:sz w:val="20"/>
          <w:szCs w:val="20"/>
        </w:rPr>
        <w:t>дств св</w:t>
      </w:r>
      <w:proofErr w:type="gramEnd"/>
      <w:r w:rsidRPr="001460E2">
        <w:rPr>
          <w:rFonts w:ascii="Times New Roman" w:hAnsi="Times New Roman" w:cs="Times New Roman"/>
          <w:sz w:val="20"/>
          <w:szCs w:val="20"/>
        </w:rPr>
        <w:t>язи</w:t>
      </w:r>
    </w:p>
    <w:p w:rsidR="001460E2" w:rsidRPr="001460E2" w:rsidRDefault="001460E2" w:rsidP="001460E2">
      <w:pPr>
        <w:pStyle w:val="a3"/>
        <w:jc w:val="center"/>
        <w:rPr>
          <w:rFonts w:ascii="Times New Roman" w:hAnsi="Times New Roman" w:cs="Times New Roman"/>
          <w:sz w:val="20"/>
          <w:szCs w:val="20"/>
        </w:rPr>
      </w:pPr>
      <w:r w:rsidRPr="001460E2">
        <w:rPr>
          <w:rFonts w:ascii="Times New Roman" w:hAnsi="Times New Roman" w:cs="Times New Roman"/>
          <w:sz w:val="20"/>
          <w:szCs w:val="20"/>
        </w:rPr>
        <w:t>в муниципальном бюджетном общеобразовательном учреждении</w:t>
      </w:r>
    </w:p>
    <w:p w:rsidR="001460E2" w:rsidRDefault="001460E2" w:rsidP="001460E2">
      <w:pPr>
        <w:pStyle w:val="a3"/>
        <w:jc w:val="center"/>
        <w:rPr>
          <w:rFonts w:ascii="Times New Roman" w:hAnsi="Times New Roman" w:cs="Times New Roman"/>
          <w:sz w:val="20"/>
          <w:szCs w:val="20"/>
        </w:rPr>
      </w:pPr>
      <w:r w:rsidRPr="001460E2">
        <w:rPr>
          <w:rFonts w:ascii="Times New Roman" w:hAnsi="Times New Roman" w:cs="Times New Roman"/>
          <w:sz w:val="20"/>
          <w:szCs w:val="20"/>
        </w:rPr>
        <w:t>«Основная общеобразовательная Архангельская</w:t>
      </w:r>
      <w:r>
        <w:rPr>
          <w:rFonts w:ascii="Times New Roman" w:hAnsi="Times New Roman" w:cs="Times New Roman"/>
          <w:sz w:val="20"/>
          <w:szCs w:val="20"/>
        </w:rPr>
        <w:t xml:space="preserve"> </w:t>
      </w:r>
      <w:r w:rsidRPr="001460E2">
        <w:rPr>
          <w:rFonts w:ascii="Times New Roman" w:hAnsi="Times New Roman" w:cs="Times New Roman"/>
          <w:sz w:val="20"/>
          <w:szCs w:val="20"/>
        </w:rPr>
        <w:t>школа»</w:t>
      </w:r>
    </w:p>
    <w:p w:rsidR="001460E2" w:rsidRDefault="001460E2" w:rsidP="001460E2">
      <w:pPr>
        <w:pStyle w:val="a3"/>
        <w:jc w:val="center"/>
        <w:rPr>
          <w:rFonts w:ascii="Times New Roman" w:hAnsi="Times New Roman" w:cs="Times New Roman"/>
          <w:sz w:val="20"/>
          <w:szCs w:val="20"/>
        </w:rPr>
      </w:pPr>
    </w:p>
    <w:p w:rsidR="001460E2" w:rsidRDefault="001460E2" w:rsidP="001460E2">
      <w:pPr>
        <w:pStyle w:val="a3"/>
        <w:jc w:val="center"/>
        <w:rPr>
          <w:rFonts w:ascii="Times New Roman" w:hAnsi="Times New Roman" w:cs="Times New Roman"/>
          <w:sz w:val="20"/>
          <w:szCs w:val="20"/>
        </w:rPr>
      </w:pPr>
    </w:p>
    <w:p w:rsidR="00E54E87" w:rsidRPr="00476906" w:rsidRDefault="00CC3C30" w:rsidP="00E54E87">
      <w:pPr>
        <w:pStyle w:val="a3"/>
        <w:jc w:val="both"/>
        <w:rPr>
          <w:rFonts w:ascii="Times New Roman" w:hAnsi="Times New Roman" w:cs="Times New Roman"/>
          <w:b/>
          <w:sz w:val="20"/>
          <w:szCs w:val="20"/>
        </w:rPr>
      </w:pPr>
      <w:r w:rsidRPr="00476906">
        <w:rPr>
          <w:rFonts w:ascii="Times New Roman" w:hAnsi="Times New Roman" w:cs="Times New Roman"/>
          <w:b/>
          <w:sz w:val="20"/>
          <w:szCs w:val="20"/>
        </w:rPr>
        <w:t>1. Общие положения</w:t>
      </w:r>
    </w:p>
    <w:p w:rsidR="00F63FB4"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 1.1. Настоящее Положение об использовании мобильных (сотовых) телефонов и других средств коммуникации в школе разработано в соответствии: </w:t>
      </w:r>
    </w:p>
    <w:p w:rsidR="00F63FB4" w:rsidRPr="006C50D7" w:rsidRDefault="00F63FB4"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w:t>
      </w:r>
      <w:r w:rsidR="00CC3C30" w:rsidRPr="006C50D7">
        <w:rPr>
          <w:rFonts w:ascii="Times New Roman" w:hAnsi="Times New Roman" w:cs="Times New Roman"/>
          <w:sz w:val="20"/>
          <w:szCs w:val="20"/>
        </w:rPr>
        <w:t xml:space="preserve"> с Федеральным Законом №273-ФЗ от 29.12.2012 года «Об образовании в Российской Федерации» с изменениями на 2 июля 2021 года, </w:t>
      </w:r>
    </w:p>
    <w:p w:rsidR="00F63FB4"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Федеральным законом № 152-ФЗ от 27.07.2006 года «О персональных данных» с изменениями на 2 июля 2021 года;</w:t>
      </w:r>
    </w:p>
    <w:p w:rsidR="00F63FB4"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 </w:t>
      </w:r>
      <w:r w:rsidR="00F63FB4" w:rsidRPr="006C50D7">
        <w:rPr>
          <w:rFonts w:ascii="Times New Roman" w:hAnsi="Times New Roman" w:cs="Times New Roman"/>
          <w:sz w:val="20"/>
          <w:szCs w:val="20"/>
        </w:rPr>
        <w:t>-</w:t>
      </w:r>
      <w:r w:rsidRPr="006C50D7">
        <w:rPr>
          <w:rFonts w:ascii="Times New Roman" w:hAnsi="Times New Roman" w:cs="Times New Roman"/>
          <w:sz w:val="20"/>
          <w:szCs w:val="20"/>
        </w:rPr>
        <w:t xml:space="preserve"> Федеральным Законом №436-ФЗ от 29.12.2010 года «О защите детей от информации, причиняющей вред их здоровью и развитию» с изменениями на 1 июля 2021 года; </w:t>
      </w:r>
    </w:p>
    <w:p w:rsidR="00917829" w:rsidRDefault="00917829" w:rsidP="00917829">
      <w:pPr>
        <w:pStyle w:val="a3"/>
        <w:jc w:val="both"/>
        <w:rPr>
          <w:rFonts w:ascii="Times New Roman" w:hAnsi="Times New Roman" w:cs="Times New Roman"/>
          <w:sz w:val="20"/>
          <w:szCs w:val="20"/>
        </w:rPr>
      </w:pPr>
      <w:r>
        <w:rPr>
          <w:rFonts w:ascii="Times New Roman" w:hAnsi="Times New Roman" w:cs="Times New Roman"/>
          <w:sz w:val="20"/>
          <w:szCs w:val="20"/>
        </w:rPr>
        <w:t>Методические рекомендации об использовании устройств мобильной связи в общеобразовательных организациях, утвержденные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14.08.2019 г.</w:t>
      </w:r>
    </w:p>
    <w:p w:rsidR="00917829" w:rsidRPr="006C50D7" w:rsidRDefault="00917829" w:rsidP="00E54E87">
      <w:pPr>
        <w:pStyle w:val="a3"/>
        <w:jc w:val="both"/>
        <w:rPr>
          <w:rFonts w:ascii="Times New Roman" w:hAnsi="Times New Roman" w:cs="Times New Roman"/>
          <w:sz w:val="20"/>
          <w:szCs w:val="20"/>
        </w:rPr>
      </w:pPr>
      <w:r>
        <w:rPr>
          <w:rFonts w:ascii="Times New Roman" w:hAnsi="Times New Roman" w:cs="Times New Roman"/>
          <w:sz w:val="20"/>
          <w:szCs w:val="20"/>
        </w:rPr>
        <w:t>№ 2.4.0150-19/01-230/13-01.</w:t>
      </w:r>
    </w:p>
    <w:p w:rsidR="00F63FB4" w:rsidRPr="006C50D7" w:rsidRDefault="00F63FB4"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w:t>
      </w:r>
      <w:r w:rsidR="00CC3C30" w:rsidRPr="006C50D7">
        <w:rPr>
          <w:rFonts w:ascii="Times New Roman" w:hAnsi="Times New Roman" w:cs="Times New Roman"/>
          <w:sz w:val="20"/>
          <w:szCs w:val="20"/>
        </w:rPr>
        <w:t xml:space="preserve"> Постановлением главного государственного санитарного врача Российской Федерации от 28.01.2021 года №</w:t>
      </w:r>
      <w:r w:rsidRPr="006C50D7">
        <w:rPr>
          <w:rFonts w:ascii="Times New Roman" w:hAnsi="Times New Roman" w:cs="Times New Roman"/>
          <w:sz w:val="20"/>
          <w:szCs w:val="20"/>
        </w:rPr>
        <w:t xml:space="preserve"> </w:t>
      </w:r>
      <w:r w:rsidR="00CC3C30" w:rsidRPr="006C50D7">
        <w:rPr>
          <w:rFonts w:ascii="Times New Roman" w:hAnsi="Times New Roman" w:cs="Times New Roman"/>
          <w:sz w:val="20"/>
          <w:szCs w:val="20"/>
        </w:rPr>
        <w:t xml:space="preserve">2 «Об утверждении санитарных правил и норм </w:t>
      </w:r>
      <w:proofErr w:type="spellStart"/>
      <w:r w:rsidR="00CC3C30" w:rsidRPr="006C50D7">
        <w:rPr>
          <w:rFonts w:ascii="Times New Roman" w:hAnsi="Times New Roman" w:cs="Times New Roman"/>
          <w:sz w:val="20"/>
          <w:szCs w:val="20"/>
        </w:rPr>
        <w:t>СанПиН</w:t>
      </w:r>
      <w:proofErr w:type="spellEnd"/>
      <w:r w:rsidR="00CC3C30" w:rsidRPr="006C50D7">
        <w:rPr>
          <w:rFonts w:ascii="Times New Roman" w:hAnsi="Times New Roman" w:cs="Times New Roman"/>
          <w:sz w:val="20"/>
          <w:szCs w:val="20"/>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F63FB4" w:rsidRDefault="00F63FB4"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w:t>
      </w:r>
      <w:r w:rsidR="00CC3C30" w:rsidRPr="006C50D7">
        <w:rPr>
          <w:rFonts w:ascii="Times New Roman" w:hAnsi="Times New Roman" w:cs="Times New Roman"/>
          <w:sz w:val="20"/>
          <w:szCs w:val="20"/>
        </w:rPr>
        <w:t>Постановление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roofErr w:type="gramStart"/>
      <w:r w:rsidR="00CC3C30" w:rsidRPr="006C50D7">
        <w:rPr>
          <w:rFonts w:ascii="Times New Roman" w:hAnsi="Times New Roman" w:cs="Times New Roman"/>
          <w:sz w:val="20"/>
          <w:szCs w:val="20"/>
        </w:rPr>
        <w:t xml:space="preserve"> </w:t>
      </w:r>
      <w:r w:rsidR="00476906">
        <w:rPr>
          <w:rFonts w:ascii="Times New Roman" w:hAnsi="Times New Roman" w:cs="Times New Roman"/>
          <w:sz w:val="20"/>
          <w:szCs w:val="20"/>
        </w:rPr>
        <w:t>,</w:t>
      </w:r>
      <w:proofErr w:type="gramEnd"/>
    </w:p>
    <w:p w:rsidR="00476906" w:rsidRPr="006C50D7" w:rsidRDefault="00476906" w:rsidP="00E54E87">
      <w:pPr>
        <w:pStyle w:val="a3"/>
        <w:jc w:val="both"/>
        <w:rPr>
          <w:rFonts w:ascii="Times New Roman" w:hAnsi="Times New Roman" w:cs="Times New Roman"/>
          <w:sz w:val="20"/>
          <w:szCs w:val="20"/>
        </w:rPr>
      </w:pPr>
      <w:r>
        <w:rPr>
          <w:rFonts w:ascii="Times New Roman" w:hAnsi="Times New Roman" w:cs="Times New Roman"/>
          <w:sz w:val="20"/>
          <w:szCs w:val="20"/>
        </w:rPr>
        <w:t>В соответствии с требованиями  к процессу обучения с применением электронных средств обучения.</w:t>
      </w:r>
    </w:p>
    <w:p w:rsidR="00F63FB4"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Уставом</w:t>
      </w:r>
      <w:r w:rsidR="00F63FB4" w:rsidRPr="006C50D7">
        <w:rPr>
          <w:rFonts w:ascii="Times New Roman" w:hAnsi="Times New Roman" w:cs="Times New Roman"/>
          <w:sz w:val="20"/>
          <w:szCs w:val="20"/>
        </w:rPr>
        <w:t xml:space="preserve"> МБОУ «Основная общеобразовательная Архангельская школа»</w:t>
      </w:r>
      <w:r w:rsidRPr="006C50D7">
        <w:rPr>
          <w:rFonts w:ascii="Times New Roman" w:hAnsi="Times New Roman" w:cs="Times New Roman"/>
          <w:sz w:val="20"/>
          <w:szCs w:val="20"/>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F63FB4"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 1.2. Данное Положение об использовании мобильных телефонов и других средств коммуникации определяет условия использования средств мобильной связи и электронных устройств в </w:t>
      </w:r>
      <w:r w:rsidR="00F63FB4" w:rsidRPr="006C50D7">
        <w:rPr>
          <w:rFonts w:ascii="Times New Roman" w:hAnsi="Times New Roman" w:cs="Times New Roman"/>
          <w:sz w:val="20"/>
          <w:szCs w:val="20"/>
        </w:rPr>
        <w:t>МБОУ «Основная общеобразовательная Архангельская школа»</w:t>
      </w:r>
      <w:proofErr w:type="gramStart"/>
      <w:r w:rsidR="00F63FB4" w:rsidRPr="006C50D7">
        <w:rPr>
          <w:rFonts w:ascii="Times New Roman" w:hAnsi="Times New Roman" w:cs="Times New Roman"/>
          <w:sz w:val="20"/>
          <w:szCs w:val="20"/>
        </w:rPr>
        <w:t xml:space="preserve"> </w:t>
      </w:r>
      <w:r w:rsidRPr="006C50D7">
        <w:rPr>
          <w:rFonts w:ascii="Times New Roman" w:hAnsi="Times New Roman" w:cs="Times New Roman"/>
          <w:sz w:val="20"/>
          <w:szCs w:val="20"/>
        </w:rPr>
        <w:t>,</w:t>
      </w:r>
      <w:proofErr w:type="gramEnd"/>
      <w:r w:rsidRPr="006C50D7">
        <w:rPr>
          <w:rFonts w:ascii="Times New Roman" w:hAnsi="Times New Roman" w:cs="Times New Roman"/>
          <w:sz w:val="20"/>
          <w:szCs w:val="20"/>
        </w:rPr>
        <w:t xml:space="preserve"> реализующей образовательные программы начального общего, основного общего, образования с целью профилактики нарушений здоровья обучающихся, повышения эффективности образовательной деятельности, а также регулирует права и обязанности пользователей сотовой связи и регламентирует их ответственность.</w:t>
      </w:r>
    </w:p>
    <w:p w:rsidR="00F63FB4"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 1.3. Согласно </w:t>
      </w:r>
      <w:proofErr w:type="spellStart"/>
      <w:r w:rsidRPr="006C50D7">
        <w:rPr>
          <w:rFonts w:ascii="Times New Roman" w:hAnsi="Times New Roman" w:cs="Times New Roman"/>
          <w:sz w:val="20"/>
          <w:szCs w:val="20"/>
        </w:rPr>
        <w:t>СанПиН</w:t>
      </w:r>
      <w:proofErr w:type="spellEnd"/>
      <w:r w:rsidRPr="006C50D7">
        <w:rPr>
          <w:rFonts w:ascii="Times New Roman" w:hAnsi="Times New Roman" w:cs="Times New Roman"/>
          <w:sz w:val="20"/>
          <w:szCs w:val="20"/>
        </w:rPr>
        <w:t xml:space="preserve"> 2.4.3648-20 мобильные средства связи не используются в целях образовательной деятельности обучающихся.</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 1.4. Обучающиеся имеют право пользоваться мобильной связью на территории школы. </w:t>
      </w:r>
    </w:p>
    <w:p w:rsidR="003E3A69" w:rsidRPr="006C50D7" w:rsidRDefault="003E3A69" w:rsidP="00E54E87">
      <w:pPr>
        <w:pStyle w:val="a3"/>
        <w:jc w:val="both"/>
        <w:rPr>
          <w:rFonts w:ascii="Times New Roman" w:hAnsi="Times New Roman" w:cs="Times New Roman"/>
          <w:sz w:val="20"/>
          <w:szCs w:val="20"/>
        </w:rPr>
      </w:pPr>
    </w:p>
    <w:p w:rsidR="00F63FB4"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1.5. В школе в каждом учебном классе на стенде для документации должен находиться знак, на листе формата А</w:t>
      </w:r>
      <w:proofErr w:type="gramStart"/>
      <w:r w:rsidRPr="006C50D7">
        <w:rPr>
          <w:rFonts w:ascii="Times New Roman" w:hAnsi="Times New Roman" w:cs="Times New Roman"/>
          <w:sz w:val="20"/>
          <w:szCs w:val="20"/>
        </w:rPr>
        <w:t>4</w:t>
      </w:r>
      <w:proofErr w:type="gramEnd"/>
      <w:r w:rsidRPr="006C50D7">
        <w:rPr>
          <w:rFonts w:ascii="Times New Roman" w:hAnsi="Times New Roman" w:cs="Times New Roman"/>
          <w:sz w:val="20"/>
          <w:szCs w:val="20"/>
        </w:rPr>
        <w:t xml:space="preserve">, запрещающий использование мобильных телефонов. </w:t>
      </w:r>
    </w:p>
    <w:p w:rsidR="003E3A69" w:rsidRPr="006C50D7" w:rsidRDefault="003E3A69" w:rsidP="00E54E87">
      <w:pPr>
        <w:pStyle w:val="a3"/>
        <w:jc w:val="both"/>
        <w:rPr>
          <w:rFonts w:ascii="Times New Roman" w:hAnsi="Times New Roman" w:cs="Times New Roman"/>
          <w:sz w:val="20"/>
          <w:szCs w:val="20"/>
        </w:rPr>
      </w:pP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1.6. Многофункциональность телефона (смартфона), наличие множества приложений неизбежно создают ситуацию многозадачности, требующую постоянных переключений с одного вида активности на другой, в том числе в образовательной деятельности, приводит к ухудшению усвоения материала и снижению успеваемости. </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1.7. Мобильный телефон (смартфон) является личной собственностью </w:t>
      </w:r>
      <w:proofErr w:type="gramStart"/>
      <w:r w:rsidRPr="006C50D7">
        <w:rPr>
          <w:rFonts w:ascii="Times New Roman" w:hAnsi="Times New Roman" w:cs="Times New Roman"/>
          <w:sz w:val="20"/>
          <w:szCs w:val="20"/>
        </w:rPr>
        <w:t>обучающегося</w:t>
      </w:r>
      <w:proofErr w:type="gramEnd"/>
      <w:r w:rsidRPr="006C50D7">
        <w:rPr>
          <w:rFonts w:ascii="Times New Roman" w:hAnsi="Times New Roman" w:cs="Times New Roman"/>
          <w:sz w:val="20"/>
          <w:szCs w:val="20"/>
        </w:rPr>
        <w:t xml:space="preserve">. </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1.8. Классный руководитель в обязательном порядке доводит до сведения обучающихся и их родителей (законных представителей) об условиях использования мобильной связи и иных электронных устройств в общеобразовательной организации </w:t>
      </w:r>
    </w:p>
    <w:p w:rsidR="003E3A69" w:rsidRPr="006C50D7" w:rsidRDefault="003E3A69" w:rsidP="00E54E87">
      <w:pPr>
        <w:pStyle w:val="a3"/>
        <w:jc w:val="both"/>
        <w:rPr>
          <w:rFonts w:ascii="Times New Roman" w:hAnsi="Times New Roman" w:cs="Times New Roman"/>
          <w:sz w:val="20"/>
          <w:szCs w:val="20"/>
        </w:rPr>
      </w:pPr>
    </w:p>
    <w:p w:rsidR="003E3A69" w:rsidRPr="006C50D7" w:rsidRDefault="00CC3C30" w:rsidP="00E54E87">
      <w:pPr>
        <w:pStyle w:val="a3"/>
        <w:jc w:val="both"/>
        <w:rPr>
          <w:rFonts w:ascii="Times New Roman" w:hAnsi="Times New Roman" w:cs="Times New Roman"/>
          <w:b/>
          <w:sz w:val="20"/>
          <w:szCs w:val="20"/>
        </w:rPr>
      </w:pPr>
      <w:r w:rsidRPr="006C50D7">
        <w:rPr>
          <w:rFonts w:ascii="Times New Roman" w:hAnsi="Times New Roman" w:cs="Times New Roman"/>
          <w:b/>
          <w:sz w:val="20"/>
          <w:szCs w:val="20"/>
        </w:rPr>
        <w:t xml:space="preserve">2. Условия использования мобильных телефонов и других электронных устройств </w:t>
      </w:r>
    </w:p>
    <w:p w:rsidR="003E3A69" w:rsidRPr="006C50D7" w:rsidRDefault="003E3A69" w:rsidP="00E54E87">
      <w:pPr>
        <w:pStyle w:val="a3"/>
        <w:jc w:val="both"/>
        <w:rPr>
          <w:rFonts w:ascii="Times New Roman" w:hAnsi="Times New Roman" w:cs="Times New Roman"/>
          <w:sz w:val="20"/>
          <w:szCs w:val="20"/>
        </w:rPr>
      </w:pP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lastRenderedPageBreak/>
        <w:t xml:space="preserve">2.1. Средства мобильной связи могут использоваться в </w:t>
      </w:r>
      <w:r w:rsidR="003E3A69" w:rsidRPr="006C50D7">
        <w:rPr>
          <w:rFonts w:ascii="Times New Roman" w:hAnsi="Times New Roman" w:cs="Times New Roman"/>
          <w:sz w:val="20"/>
          <w:szCs w:val="20"/>
        </w:rPr>
        <w:t>МБОУ «Основная общеобразовательная Архангельская школа»</w:t>
      </w:r>
      <w:r w:rsidRPr="006C50D7">
        <w:rPr>
          <w:rFonts w:ascii="Times New Roman" w:hAnsi="Times New Roman" w:cs="Times New Roman"/>
          <w:sz w:val="20"/>
          <w:szCs w:val="20"/>
        </w:rPr>
        <w:t xml:space="preserve"> для обмена информацией в случае необходимости. </w:t>
      </w:r>
    </w:p>
    <w:p w:rsidR="003E3A69" w:rsidRPr="006C50D7" w:rsidRDefault="003E3A69" w:rsidP="00E54E87">
      <w:pPr>
        <w:pStyle w:val="a3"/>
        <w:jc w:val="both"/>
        <w:rPr>
          <w:rFonts w:ascii="Times New Roman" w:hAnsi="Times New Roman" w:cs="Times New Roman"/>
          <w:sz w:val="20"/>
          <w:szCs w:val="20"/>
        </w:rPr>
      </w:pP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2.2. Запрещено пользование мобильным телефоном во время образовательной деятельности (урочной, внеурочной). В отдельных случаях пользование мобильных устройств допускается только с разрешения учителя</w:t>
      </w:r>
      <w:proofErr w:type="gramStart"/>
      <w:r w:rsidRPr="006C50D7">
        <w:rPr>
          <w:rFonts w:ascii="Times New Roman" w:hAnsi="Times New Roman" w:cs="Times New Roman"/>
          <w:sz w:val="20"/>
          <w:szCs w:val="20"/>
        </w:rPr>
        <w:t xml:space="preserve"> .</w:t>
      </w:r>
      <w:proofErr w:type="gramEnd"/>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 2.3. Во время образовательной деятельности и внеурочных мероприятий необходимо:</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  отключить мобильный телефон или перевести в режим «без звука»; </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отключить другие электронные средства (плееры, наушники, планшеты и др.); </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убрать мобильный телефон и другие устройства со стола. </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2.4. Родителям (законным представителям) </w:t>
      </w:r>
      <w:proofErr w:type="gramStart"/>
      <w:r w:rsidRPr="006C50D7">
        <w:rPr>
          <w:rFonts w:ascii="Times New Roman" w:hAnsi="Times New Roman" w:cs="Times New Roman"/>
          <w:sz w:val="20"/>
          <w:szCs w:val="20"/>
        </w:rPr>
        <w:t>обучающихся</w:t>
      </w:r>
      <w:proofErr w:type="gramEnd"/>
      <w:r w:rsidRPr="006C50D7">
        <w:rPr>
          <w:rFonts w:ascii="Times New Roman" w:hAnsi="Times New Roman" w:cs="Times New Roman"/>
          <w:sz w:val="20"/>
          <w:szCs w:val="20"/>
        </w:rPr>
        <w:t xml:space="preserve"> не рекомендуется звонить своим детям во время образовательной деятельности. При необходимости родители (законные представители) могут ориентироваться на расписание звонков, размещенных на сайте образовательной организации, чтобы позвонить ребенку во время перемены или после окончания занятий. </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2.5. Использование средств мобильной связи даёт возможность:</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  контролировать местонахождение ребенка; </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совершать обмен различными видами информации, кроме распространения фот</w:t>
      </w:r>
      <w:proofErr w:type="gramStart"/>
      <w:r w:rsidRPr="006C50D7">
        <w:rPr>
          <w:rFonts w:ascii="Times New Roman" w:hAnsi="Times New Roman" w:cs="Times New Roman"/>
          <w:sz w:val="20"/>
          <w:szCs w:val="20"/>
        </w:rPr>
        <w:t>о-</w:t>
      </w:r>
      <w:proofErr w:type="gramEnd"/>
      <w:r w:rsidRPr="006C50D7">
        <w:rPr>
          <w:rFonts w:ascii="Times New Roman" w:hAnsi="Times New Roman" w:cs="Times New Roman"/>
          <w:sz w:val="20"/>
          <w:szCs w:val="20"/>
        </w:rPr>
        <w:t xml:space="preserve"> и </w:t>
      </w:r>
      <w:proofErr w:type="spellStart"/>
      <w:r w:rsidRPr="006C50D7">
        <w:rPr>
          <w:rFonts w:ascii="Times New Roman" w:hAnsi="Times New Roman" w:cs="Times New Roman"/>
          <w:sz w:val="20"/>
          <w:szCs w:val="20"/>
        </w:rPr>
        <w:t>видео-сюжетов</w:t>
      </w:r>
      <w:proofErr w:type="spellEnd"/>
      <w:r w:rsidRPr="006C50D7">
        <w:rPr>
          <w:rFonts w:ascii="Times New Roman" w:hAnsi="Times New Roman" w:cs="Times New Roman"/>
          <w:sz w:val="20"/>
          <w:szCs w:val="20"/>
        </w:rPr>
        <w:t xml:space="preserve">, пропагандирующих культ насилия и жестокости, негативного влияния на несовершеннолетних согласно Федеральному закону №436-ФЗ «О защите детей от информации, причиняющей вред их здоровью и развитию». </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2.6. При использовании на перемене средств мобильной связи необходимо соблюдать следующие нормы: </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не рекомендуется в качестве звонка использовать мелодию и звуки, которые могут встревожить или оскорбить окружающих; </w:t>
      </w:r>
    </w:p>
    <w:p w:rsidR="003E3A69"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 вести разговор по телефону (смартфону) необходимо максимально тихим голосом; </w:t>
      </w:r>
    </w:p>
    <w:p w:rsidR="003E3A69" w:rsidRPr="006C50D7" w:rsidRDefault="003E3A69"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w:t>
      </w:r>
      <w:r w:rsidR="00CC3C30" w:rsidRPr="006C50D7">
        <w:rPr>
          <w:rFonts w:ascii="Times New Roman" w:hAnsi="Times New Roman" w:cs="Times New Roman"/>
          <w:sz w:val="20"/>
          <w:szCs w:val="20"/>
        </w:rPr>
        <w:t xml:space="preserve">недопустимо вести приватные разговоры в присутствии других людей; </w:t>
      </w:r>
    </w:p>
    <w:p w:rsidR="003E3A69" w:rsidRPr="006C50D7" w:rsidRDefault="003E3A69"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w:t>
      </w:r>
      <w:r w:rsidR="00CC3C30" w:rsidRPr="006C50D7">
        <w:rPr>
          <w:rFonts w:ascii="Times New Roman" w:hAnsi="Times New Roman" w:cs="Times New Roman"/>
          <w:sz w:val="20"/>
          <w:szCs w:val="20"/>
        </w:rPr>
        <w:t xml:space="preserve"> не разрешается использование чужих средств сотовой связи и передача их номеров третьим лицам без разрешения владельца. </w:t>
      </w:r>
    </w:p>
    <w:p w:rsidR="002C4243"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2.7. Ответственность за целостность мобильного телефона лежит только на его владельце (родителях (законных представителей) владельца). </w:t>
      </w:r>
    </w:p>
    <w:p w:rsidR="002C4243"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2.8. Обучающиеся могут использовать на уроке планшеты или электронные книги в рамках учебной программы образовательной организации только с разрешения педагога и с учетом норм, установленных </w:t>
      </w:r>
      <w:proofErr w:type="spellStart"/>
      <w:r w:rsidRPr="006C50D7">
        <w:rPr>
          <w:rFonts w:ascii="Times New Roman" w:hAnsi="Times New Roman" w:cs="Times New Roman"/>
          <w:sz w:val="20"/>
          <w:szCs w:val="20"/>
        </w:rPr>
        <w:t>СанПиН</w:t>
      </w:r>
      <w:proofErr w:type="spellEnd"/>
      <w:r w:rsidRPr="006C50D7">
        <w:rPr>
          <w:rFonts w:ascii="Times New Roman" w:hAnsi="Times New Roman" w:cs="Times New Roman"/>
          <w:sz w:val="20"/>
          <w:szCs w:val="20"/>
        </w:rPr>
        <w:t xml:space="preserve"> 1.2.3685-21. </w:t>
      </w:r>
    </w:p>
    <w:p w:rsidR="001460E2" w:rsidRPr="006C50D7" w:rsidRDefault="00CC3C30" w:rsidP="00E54E87">
      <w:pPr>
        <w:pStyle w:val="a3"/>
        <w:jc w:val="both"/>
        <w:rPr>
          <w:rFonts w:ascii="Times New Roman" w:hAnsi="Times New Roman" w:cs="Times New Roman"/>
          <w:sz w:val="20"/>
          <w:szCs w:val="20"/>
        </w:rPr>
      </w:pPr>
      <w:r w:rsidRPr="006C50D7">
        <w:rPr>
          <w:rFonts w:ascii="Times New Roman" w:hAnsi="Times New Roman" w:cs="Times New Roman"/>
          <w:sz w:val="20"/>
          <w:szCs w:val="20"/>
        </w:rPr>
        <w:t xml:space="preserve">2.9. Шрифтовое оформление электронных учебных изданий должно соответствовать </w:t>
      </w:r>
      <w:proofErr w:type="spellStart"/>
      <w:r w:rsidRPr="006C50D7">
        <w:rPr>
          <w:rFonts w:ascii="Times New Roman" w:hAnsi="Times New Roman" w:cs="Times New Roman"/>
          <w:sz w:val="20"/>
          <w:szCs w:val="20"/>
        </w:rPr>
        <w:t>СанПиН</w:t>
      </w:r>
      <w:proofErr w:type="spellEnd"/>
      <w:r w:rsidRPr="006C50D7">
        <w:rPr>
          <w:rFonts w:ascii="Times New Roman" w:hAnsi="Times New Roman" w:cs="Times New Roman"/>
          <w:sz w:val="20"/>
          <w:szCs w:val="20"/>
        </w:rPr>
        <w:t xml:space="preserve"> 1.2.3685-21:</w:t>
      </w:r>
    </w:p>
    <w:p w:rsidR="00A160A4" w:rsidRPr="006C50D7" w:rsidRDefault="00A160A4" w:rsidP="00E54E87">
      <w:pPr>
        <w:pStyle w:val="a3"/>
        <w:jc w:val="both"/>
        <w:rPr>
          <w:rFonts w:ascii="Times New Roman" w:hAnsi="Times New Roman" w:cs="Times New Roman"/>
          <w:sz w:val="20"/>
          <w:szCs w:val="20"/>
        </w:rPr>
      </w:pPr>
    </w:p>
    <w:tbl>
      <w:tblPr>
        <w:tblStyle w:val="a4"/>
        <w:tblW w:w="0" w:type="auto"/>
        <w:tblLook w:val="04A0"/>
      </w:tblPr>
      <w:tblGrid>
        <w:gridCol w:w="1884"/>
        <w:gridCol w:w="2257"/>
        <w:gridCol w:w="1920"/>
        <w:gridCol w:w="1612"/>
        <w:gridCol w:w="1898"/>
      </w:tblGrid>
      <w:tr w:rsidR="007E2B97" w:rsidRPr="00701608" w:rsidTr="007E2B97">
        <w:tc>
          <w:tcPr>
            <w:tcW w:w="1884" w:type="dxa"/>
          </w:tcPr>
          <w:p w:rsidR="007E2B97" w:rsidRPr="00701608" w:rsidRDefault="007E2B97"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Классы</w:t>
            </w:r>
          </w:p>
        </w:tc>
        <w:tc>
          <w:tcPr>
            <w:tcW w:w="2257" w:type="dxa"/>
          </w:tcPr>
          <w:p w:rsidR="007E2B97" w:rsidRPr="00701608" w:rsidRDefault="007E2B97"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Объем текста единовременного прочтения, количество знаков</w:t>
            </w:r>
          </w:p>
        </w:tc>
        <w:tc>
          <w:tcPr>
            <w:tcW w:w="1920" w:type="dxa"/>
          </w:tcPr>
          <w:p w:rsidR="007E2B97" w:rsidRPr="00701608" w:rsidRDefault="007E2B97"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Кегль шрифта, пункты, не менее</w:t>
            </w:r>
          </w:p>
        </w:tc>
        <w:tc>
          <w:tcPr>
            <w:tcW w:w="1612" w:type="dxa"/>
          </w:tcPr>
          <w:p w:rsidR="007E2B97" w:rsidRPr="00701608" w:rsidRDefault="007E2B97" w:rsidP="007E2B97">
            <w:pPr>
              <w:pStyle w:val="a3"/>
              <w:jc w:val="both"/>
              <w:rPr>
                <w:rFonts w:ascii="Times New Roman" w:hAnsi="Times New Roman" w:cs="Times New Roman"/>
                <w:sz w:val="20"/>
                <w:szCs w:val="20"/>
              </w:rPr>
            </w:pPr>
            <w:r w:rsidRPr="00701608">
              <w:rPr>
                <w:rFonts w:ascii="Times New Roman" w:hAnsi="Times New Roman" w:cs="Times New Roman"/>
                <w:sz w:val="20"/>
                <w:szCs w:val="20"/>
              </w:rPr>
              <w:t xml:space="preserve">Длина строки, </w:t>
            </w:r>
            <w:proofErr w:type="gramStart"/>
            <w:r w:rsidRPr="00701608">
              <w:rPr>
                <w:rFonts w:ascii="Times New Roman" w:hAnsi="Times New Roman" w:cs="Times New Roman"/>
                <w:sz w:val="20"/>
                <w:szCs w:val="20"/>
              </w:rPr>
              <w:t>мм</w:t>
            </w:r>
            <w:proofErr w:type="gramEnd"/>
            <w:r w:rsidRPr="00701608">
              <w:rPr>
                <w:rFonts w:ascii="Times New Roman" w:hAnsi="Times New Roman" w:cs="Times New Roman"/>
                <w:sz w:val="20"/>
                <w:szCs w:val="20"/>
              </w:rPr>
              <w:t>, не менее</w:t>
            </w:r>
          </w:p>
        </w:tc>
        <w:tc>
          <w:tcPr>
            <w:tcW w:w="1898" w:type="dxa"/>
          </w:tcPr>
          <w:p w:rsidR="007E2B97" w:rsidRPr="00701608" w:rsidRDefault="007E2B97" w:rsidP="007E2B97">
            <w:pPr>
              <w:pStyle w:val="a3"/>
              <w:jc w:val="both"/>
              <w:rPr>
                <w:rFonts w:ascii="Times New Roman" w:hAnsi="Times New Roman" w:cs="Times New Roman"/>
                <w:sz w:val="20"/>
                <w:szCs w:val="20"/>
              </w:rPr>
            </w:pPr>
            <w:r w:rsidRPr="00701608">
              <w:rPr>
                <w:rFonts w:ascii="Times New Roman" w:hAnsi="Times New Roman" w:cs="Times New Roman"/>
                <w:sz w:val="20"/>
                <w:szCs w:val="20"/>
              </w:rPr>
              <w:t xml:space="preserve">Группа шрифта </w:t>
            </w:r>
          </w:p>
        </w:tc>
      </w:tr>
      <w:tr w:rsidR="007E2B97" w:rsidRPr="00701608" w:rsidTr="007E2B97">
        <w:tc>
          <w:tcPr>
            <w:tcW w:w="1884" w:type="dxa"/>
          </w:tcPr>
          <w:p w:rsidR="007E2B97" w:rsidRPr="00701608" w:rsidRDefault="007E2B97"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1-2</w:t>
            </w:r>
          </w:p>
        </w:tc>
        <w:tc>
          <w:tcPr>
            <w:tcW w:w="2257" w:type="dxa"/>
          </w:tcPr>
          <w:p w:rsidR="007E2B97" w:rsidRPr="00701608" w:rsidRDefault="007E2B97"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не более 100</w:t>
            </w:r>
          </w:p>
          <w:p w:rsidR="004D6C7C" w:rsidRPr="00701608" w:rsidRDefault="004D6C7C"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не более 200</w:t>
            </w:r>
          </w:p>
        </w:tc>
        <w:tc>
          <w:tcPr>
            <w:tcW w:w="1920" w:type="dxa"/>
          </w:tcPr>
          <w:p w:rsidR="007E2B97" w:rsidRPr="00701608" w:rsidRDefault="007E2B97"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16</w:t>
            </w:r>
          </w:p>
          <w:p w:rsidR="004D6C7C" w:rsidRPr="00701608" w:rsidRDefault="004D6C7C"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18</w:t>
            </w:r>
          </w:p>
        </w:tc>
        <w:tc>
          <w:tcPr>
            <w:tcW w:w="1612" w:type="dxa"/>
          </w:tcPr>
          <w:p w:rsidR="007E2B97" w:rsidRPr="00701608" w:rsidRDefault="004D6C7C"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 xml:space="preserve">Не </w:t>
            </w:r>
            <w:proofErr w:type="spellStart"/>
            <w:r w:rsidRPr="00701608">
              <w:rPr>
                <w:rFonts w:ascii="Times New Roman" w:hAnsi="Times New Roman" w:cs="Times New Roman"/>
                <w:sz w:val="20"/>
                <w:szCs w:val="20"/>
              </w:rPr>
              <w:t>регл</w:t>
            </w:r>
            <w:proofErr w:type="spellEnd"/>
            <w:r w:rsidRPr="00701608">
              <w:rPr>
                <w:rFonts w:ascii="Times New Roman" w:hAnsi="Times New Roman" w:cs="Times New Roman"/>
                <w:sz w:val="20"/>
                <w:szCs w:val="20"/>
              </w:rPr>
              <w:t>.</w:t>
            </w:r>
          </w:p>
          <w:p w:rsidR="004D6C7C" w:rsidRPr="00701608" w:rsidRDefault="004D6C7C"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80</w:t>
            </w:r>
          </w:p>
        </w:tc>
        <w:tc>
          <w:tcPr>
            <w:tcW w:w="1898" w:type="dxa"/>
          </w:tcPr>
          <w:p w:rsidR="007E2B97" w:rsidRPr="00701608" w:rsidRDefault="004D6C7C"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рубленые</w:t>
            </w:r>
          </w:p>
        </w:tc>
      </w:tr>
      <w:tr w:rsidR="007E2B97" w:rsidRPr="00701608" w:rsidTr="007E2B97">
        <w:tc>
          <w:tcPr>
            <w:tcW w:w="1884" w:type="dxa"/>
          </w:tcPr>
          <w:p w:rsidR="007E2B97" w:rsidRPr="00701608" w:rsidRDefault="007E2B97"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3-4</w:t>
            </w:r>
          </w:p>
        </w:tc>
        <w:tc>
          <w:tcPr>
            <w:tcW w:w="2257" w:type="dxa"/>
          </w:tcPr>
          <w:p w:rsidR="007E2B97" w:rsidRPr="00701608" w:rsidRDefault="00144610"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не более 200</w:t>
            </w:r>
          </w:p>
          <w:p w:rsidR="00144610" w:rsidRPr="00701608" w:rsidRDefault="00144610" w:rsidP="00144610">
            <w:pPr>
              <w:pStyle w:val="a3"/>
              <w:jc w:val="both"/>
              <w:rPr>
                <w:rFonts w:ascii="Times New Roman" w:hAnsi="Times New Roman" w:cs="Times New Roman"/>
                <w:sz w:val="20"/>
                <w:szCs w:val="20"/>
              </w:rPr>
            </w:pPr>
            <w:r w:rsidRPr="00701608">
              <w:rPr>
                <w:rFonts w:ascii="Times New Roman" w:hAnsi="Times New Roman" w:cs="Times New Roman"/>
                <w:sz w:val="20"/>
                <w:szCs w:val="20"/>
              </w:rPr>
              <w:t>не более 400</w:t>
            </w:r>
          </w:p>
          <w:p w:rsidR="00AA57E7" w:rsidRPr="00701608" w:rsidRDefault="00AA57E7" w:rsidP="00AA57E7">
            <w:pPr>
              <w:pStyle w:val="a3"/>
              <w:jc w:val="both"/>
              <w:rPr>
                <w:rFonts w:ascii="Times New Roman" w:hAnsi="Times New Roman" w:cs="Times New Roman"/>
                <w:sz w:val="20"/>
                <w:szCs w:val="20"/>
              </w:rPr>
            </w:pPr>
            <w:r w:rsidRPr="00701608">
              <w:rPr>
                <w:rFonts w:ascii="Times New Roman" w:hAnsi="Times New Roman" w:cs="Times New Roman"/>
                <w:sz w:val="20"/>
                <w:szCs w:val="20"/>
              </w:rPr>
              <w:t xml:space="preserve">    более 400</w:t>
            </w:r>
          </w:p>
          <w:p w:rsidR="00144610" w:rsidRPr="00701608" w:rsidRDefault="00144610" w:rsidP="00E54E87">
            <w:pPr>
              <w:pStyle w:val="a3"/>
              <w:jc w:val="both"/>
              <w:rPr>
                <w:rFonts w:ascii="Times New Roman" w:hAnsi="Times New Roman" w:cs="Times New Roman"/>
                <w:sz w:val="20"/>
                <w:szCs w:val="20"/>
              </w:rPr>
            </w:pPr>
          </w:p>
        </w:tc>
        <w:tc>
          <w:tcPr>
            <w:tcW w:w="1920" w:type="dxa"/>
          </w:tcPr>
          <w:p w:rsidR="007E2B97" w:rsidRPr="00701608" w:rsidRDefault="00AA57E7"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14</w:t>
            </w:r>
          </w:p>
          <w:p w:rsidR="00AA57E7" w:rsidRPr="00701608" w:rsidRDefault="00AA57E7"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16</w:t>
            </w:r>
          </w:p>
          <w:p w:rsidR="00AA57E7" w:rsidRPr="00701608" w:rsidRDefault="00AA57E7"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18</w:t>
            </w:r>
          </w:p>
        </w:tc>
        <w:tc>
          <w:tcPr>
            <w:tcW w:w="1612" w:type="dxa"/>
          </w:tcPr>
          <w:p w:rsidR="00701608" w:rsidRPr="00701608" w:rsidRDefault="00701608" w:rsidP="00701608">
            <w:pPr>
              <w:pStyle w:val="a3"/>
              <w:jc w:val="both"/>
              <w:rPr>
                <w:rFonts w:ascii="Times New Roman" w:hAnsi="Times New Roman" w:cs="Times New Roman"/>
                <w:sz w:val="20"/>
                <w:szCs w:val="20"/>
              </w:rPr>
            </w:pPr>
            <w:r w:rsidRPr="00701608">
              <w:rPr>
                <w:rFonts w:ascii="Times New Roman" w:hAnsi="Times New Roman" w:cs="Times New Roman"/>
                <w:sz w:val="20"/>
                <w:szCs w:val="20"/>
              </w:rPr>
              <w:t xml:space="preserve">Не </w:t>
            </w:r>
            <w:proofErr w:type="spellStart"/>
            <w:r w:rsidRPr="00701608">
              <w:rPr>
                <w:rFonts w:ascii="Times New Roman" w:hAnsi="Times New Roman" w:cs="Times New Roman"/>
                <w:sz w:val="20"/>
                <w:szCs w:val="20"/>
              </w:rPr>
              <w:t>регл</w:t>
            </w:r>
            <w:proofErr w:type="spellEnd"/>
            <w:r w:rsidRPr="00701608">
              <w:rPr>
                <w:rFonts w:ascii="Times New Roman" w:hAnsi="Times New Roman" w:cs="Times New Roman"/>
                <w:sz w:val="20"/>
                <w:szCs w:val="20"/>
              </w:rPr>
              <w:t>.</w:t>
            </w:r>
          </w:p>
          <w:p w:rsidR="007E2B97" w:rsidRDefault="00701608" w:rsidP="00701608">
            <w:pPr>
              <w:pStyle w:val="a3"/>
              <w:jc w:val="both"/>
              <w:rPr>
                <w:rFonts w:ascii="Times New Roman" w:hAnsi="Times New Roman" w:cs="Times New Roman"/>
                <w:sz w:val="20"/>
                <w:szCs w:val="20"/>
              </w:rPr>
            </w:pPr>
            <w:r w:rsidRPr="00701608">
              <w:rPr>
                <w:rFonts w:ascii="Times New Roman" w:hAnsi="Times New Roman" w:cs="Times New Roman"/>
                <w:sz w:val="20"/>
                <w:szCs w:val="20"/>
              </w:rPr>
              <w:t>80</w:t>
            </w:r>
          </w:p>
          <w:p w:rsidR="00701608" w:rsidRPr="00701608" w:rsidRDefault="00701608" w:rsidP="00701608">
            <w:pPr>
              <w:pStyle w:val="a3"/>
              <w:jc w:val="both"/>
              <w:rPr>
                <w:rFonts w:ascii="Times New Roman" w:hAnsi="Times New Roman" w:cs="Times New Roman"/>
                <w:sz w:val="20"/>
                <w:szCs w:val="20"/>
              </w:rPr>
            </w:pPr>
            <w:r>
              <w:rPr>
                <w:rFonts w:ascii="Times New Roman" w:hAnsi="Times New Roman" w:cs="Times New Roman"/>
                <w:sz w:val="20"/>
                <w:szCs w:val="20"/>
              </w:rPr>
              <w:t>90</w:t>
            </w:r>
          </w:p>
        </w:tc>
        <w:tc>
          <w:tcPr>
            <w:tcW w:w="1898" w:type="dxa"/>
          </w:tcPr>
          <w:p w:rsidR="007E2B97" w:rsidRPr="009C4CE3" w:rsidRDefault="009C4CE3" w:rsidP="00E54E87">
            <w:pPr>
              <w:pStyle w:val="a3"/>
              <w:jc w:val="both"/>
              <w:rPr>
                <w:rFonts w:ascii="Times New Roman" w:hAnsi="Times New Roman" w:cs="Times New Roman"/>
                <w:sz w:val="20"/>
                <w:szCs w:val="20"/>
              </w:rPr>
            </w:pPr>
            <w:r w:rsidRPr="009C4CE3">
              <w:rPr>
                <w:rFonts w:ascii="Times New Roman" w:hAnsi="Times New Roman" w:cs="Times New Roman"/>
                <w:sz w:val="20"/>
                <w:szCs w:val="20"/>
              </w:rPr>
              <w:t>рубленые</w:t>
            </w:r>
          </w:p>
        </w:tc>
      </w:tr>
      <w:tr w:rsidR="007E2B97" w:rsidRPr="00701608" w:rsidTr="007E2B97">
        <w:tc>
          <w:tcPr>
            <w:tcW w:w="1884" w:type="dxa"/>
          </w:tcPr>
          <w:p w:rsidR="007E2B97" w:rsidRPr="00701608" w:rsidRDefault="007E2B97" w:rsidP="00E54E87">
            <w:pPr>
              <w:pStyle w:val="a3"/>
              <w:jc w:val="both"/>
              <w:rPr>
                <w:rFonts w:ascii="Times New Roman" w:hAnsi="Times New Roman" w:cs="Times New Roman"/>
                <w:sz w:val="20"/>
                <w:szCs w:val="20"/>
              </w:rPr>
            </w:pPr>
            <w:r w:rsidRPr="00701608">
              <w:rPr>
                <w:rFonts w:ascii="Times New Roman" w:hAnsi="Times New Roman" w:cs="Times New Roman"/>
                <w:sz w:val="20"/>
                <w:szCs w:val="20"/>
              </w:rPr>
              <w:t>5-9</w:t>
            </w:r>
          </w:p>
        </w:tc>
        <w:tc>
          <w:tcPr>
            <w:tcW w:w="2257" w:type="dxa"/>
          </w:tcPr>
          <w:p w:rsidR="00C15DBC" w:rsidRPr="00701608" w:rsidRDefault="00C15DBC" w:rsidP="00C15DBC">
            <w:pPr>
              <w:pStyle w:val="a3"/>
              <w:jc w:val="both"/>
              <w:rPr>
                <w:rFonts w:ascii="Times New Roman" w:hAnsi="Times New Roman" w:cs="Times New Roman"/>
                <w:sz w:val="20"/>
                <w:szCs w:val="20"/>
              </w:rPr>
            </w:pPr>
            <w:r w:rsidRPr="00701608">
              <w:rPr>
                <w:rFonts w:ascii="Times New Roman" w:hAnsi="Times New Roman" w:cs="Times New Roman"/>
                <w:sz w:val="20"/>
                <w:szCs w:val="20"/>
              </w:rPr>
              <w:t>не более 200</w:t>
            </w:r>
          </w:p>
          <w:p w:rsidR="00C15DBC" w:rsidRPr="00701608" w:rsidRDefault="00C15DBC" w:rsidP="00C15DBC">
            <w:pPr>
              <w:pStyle w:val="a3"/>
              <w:jc w:val="both"/>
              <w:rPr>
                <w:rFonts w:ascii="Times New Roman" w:hAnsi="Times New Roman" w:cs="Times New Roman"/>
                <w:sz w:val="20"/>
                <w:szCs w:val="20"/>
              </w:rPr>
            </w:pPr>
            <w:r w:rsidRPr="00701608">
              <w:rPr>
                <w:rFonts w:ascii="Times New Roman" w:hAnsi="Times New Roman" w:cs="Times New Roman"/>
                <w:sz w:val="20"/>
                <w:szCs w:val="20"/>
              </w:rPr>
              <w:t>не более 400</w:t>
            </w:r>
          </w:p>
          <w:p w:rsidR="00C15DBC" w:rsidRPr="00701608" w:rsidRDefault="00C15DBC" w:rsidP="00C15DBC">
            <w:pPr>
              <w:pStyle w:val="a3"/>
              <w:jc w:val="both"/>
              <w:rPr>
                <w:rFonts w:ascii="Times New Roman" w:hAnsi="Times New Roman" w:cs="Times New Roman"/>
                <w:sz w:val="20"/>
                <w:szCs w:val="20"/>
              </w:rPr>
            </w:pPr>
            <w:r w:rsidRPr="00701608">
              <w:rPr>
                <w:rFonts w:ascii="Times New Roman" w:hAnsi="Times New Roman" w:cs="Times New Roman"/>
                <w:sz w:val="20"/>
                <w:szCs w:val="20"/>
              </w:rPr>
              <w:t xml:space="preserve">    более 400</w:t>
            </w:r>
          </w:p>
          <w:p w:rsidR="007E2B97" w:rsidRPr="00701608" w:rsidRDefault="007E2B97" w:rsidP="00E54E87">
            <w:pPr>
              <w:pStyle w:val="a3"/>
              <w:jc w:val="both"/>
              <w:rPr>
                <w:rFonts w:ascii="Times New Roman" w:hAnsi="Times New Roman" w:cs="Times New Roman"/>
                <w:sz w:val="20"/>
                <w:szCs w:val="20"/>
              </w:rPr>
            </w:pPr>
          </w:p>
        </w:tc>
        <w:tc>
          <w:tcPr>
            <w:tcW w:w="1920" w:type="dxa"/>
          </w:tcPr>
          <w:p w:rsidR="007E2B97" w:rsidRDefault="00C15DBC" w:rsidP="00E54E87">
            <w:pPr>
              <w:pStyle w:val="a3"/>
              <w:jc w:val="both"/>
              <w:rPr>
                <w:rFonts w:ascii="Times New Roman" w:hAnsi="Times New Roman" w:cs="Times New Roman"/>
                <w:sz w:val="20"/>
                <w:szCs w:val="20"/>
              </w:rPr>
            </w:pPr>
            <w:r>
              <w:rPr>
                <w:rFonts w:ascii="Times New Roman" w:hAnsi="Times New Roman" w:cs="Times New Roman"/>
                <w:sz w:val="20"/>
                <w:szCs w:val="20"/>
              </w:rPr>
              <w:t>12</w:t>
            </w:r>
          </w:p>
          <w:p w:rsidR="00C15DBC" w:rsidRDefault="00C15DBC" w:rsidP="00E54E87">
            <w:pPr>
              <w:pStyle w:val="a3"/>
              <w:jc w:val="both"/>
              <w:rPr>
                <w:rFonts w:ascii="Times New Roman" w:hAnsi="Times New Roman" w:cs="Times New Roman"/>
                <w:sz w:val="20"/>
                <w:szCs w:val="20"/>
              </w:rPr>
            </w:pPr>
            <w:r>
              <w:rPr>
                <w:rFonts w:ascii="Times New Roman" w:hAnsi="Times New Roman" w:cs="Times New Roman"/>
                <w:sz w:val="20"/>
                <w:szCs w:val="20"/>
              </w:rPr>
              <w:t>14</w:t>
            </w:r>
          </w:p>
          <w:p w:rsidR="00C15DBC" w:rsidRPr="00701608" w:rsidRDefault="00C15DBC" w:rsidP="00E54E87">
            <w:pPr>
              <w:pStyle w:val="a3"/>
              <w:jc w:val="both"/>
              <w:rPr>
                <w:rFonts w:ascii="Times New Roman" w:hAnsi="Times New Roman" w:cs="Times New Roman"/>
                <w:sz w:val="20"/>
                <w:szCs w:val="20"/>
              </w:rPr>
            </w:pPr>
            <w:r>
              <w:rPr>
                <w:rFonts w:ascii="Times New Roman" w:hAnsi="Times New Roman" w:cs="Times New Roman"/>
                <w:sz w:val="20"/>
                <w:szCs w:val="20"/>
              </w:rPr>
              <w:t>16</w:t>
            </w:r>
          </w:p>
        </w:tc>
        <w:tc>
          <w:tcPr>
            <w:tcW w:w="1612" w:type="dxa"/>
          </w:tcPr>
          <w:p w:rsidR="00B81A99" w:rsidRPr="00701608" w:rsidRDefault="00B81A99" w:rsidP="00B81A99">
            <w:pPr>
              <w:pStyle w:val="a3"/>
              <w:jc w:val="both"/>
              <w:rPr>
                <w:rFonts w:ascii="Times New Roman" w:hAnsi="Times New Roman" w:cs="Times New Roman"/>
                <w:sz w:val="20"/>
                <w:szCs w:val="20"/>
              </w:rPr>
            </w:pPr>
            <w:r w:rsidRPr="00701608">
              <w:rPr>
                <w:rFonts w:ascii="Times New Roman" w:hAnsi="Times New Roman" w:cs="Times New Roman"/>
                <w:sz w:val="20"/>
                <w:szCs w:val="20"/>
              </w:rPr>
              <w:t xml:space="preserve">Не </w:t>
            </w:r>
            <w:proofErr w:type="spellStart"/>
            <w:r w:rsidRPr="00701608">
              <w:rPr>
                <w:rFonts w:ascii="Times New Roman" w:hAnsi="Times New Roman" w:cs="Times New Roman"/>
                <w:sz w:val="20"/>
                <w:szCs w:val="20"/>
              </w:rPr>
              <w:t>регл</w:t>
            </w:r>
            <w:proofErr w:type="spellEnd"/>
            <w:r w:rsidRPr="00701608">
              <w:rPr>
                <w:rFonts w:ascii="Times New Roman" w:hAnsi="Times New Roman" w:cs="Times New Roman"/>
                <w:sz w:val="20"/>
                <w:szCs w:val="20"/>
              </w:rPr>
              <w:t>.</w:t>
            </w:r>
          </w:p>
          <w:p w:rsidR="00B81A99" w:rsidRDefault="00B81A99" w:rsidP="00B81A99">
            <w:pPr>
              <w:pStyle w:val="a3"/>
              <w:jc w:val="both"/>
              <w:rPr>
                <w:rFonts w:ascii="Times New Roman" w:hAnsi="Times New Roman" w:cs="Times New Roman"/>
                <w:sz w:val="20"/>
                <w:szCs w:val="20"/>
              </w:rPr>
            </w:pPr>
            <w:r>
              <w:rPr>
                <w:rFonts w:ascii="Times New Roman" w:hAnsi="Times New Roman" w:cs="Times New Roman"/>
                <w:sz w:val="20"/>
                <w:szCs w:val="20"/>
              </w:rPr>
              <w:t>50</w:t>
            </w:r>
          </w:p>
          <w:p w:rsidR="007E2B97" w:rsidRPr="00701608" w:rsidRDefault="00B81A99" w:rsidP="00B81A99">
            <w:pPr>
              <w:pStyle w:val="a3"/>
              <w:jc w:val="both"/>
              <w:rPr>
                <w:rFonts w:ascii="Times New Roman" w:hAnsi="Times New Roman" w:cs="Times New Roman"/>
                <w:sz w:val="20"/>
                <w:szCs w:val="20"/>
              </w:rPr>
            </w:pPr>
            <w:r>
              <w:rPr>
                <w:rFonts w:ascii="Times New Roman" w:hAnsi="Times New Roman" w:cs="Times New Roman"/>
                <w:sz w:val="20"/>
                <w:szCs w:val="20"/>
              </w:rPr>
              <w:t>80</w:t>
            </w:r>
          </w:p>
        </w:tc>
        <w:tc>
          <w:tcPr>
            <w:tcW w:w="1898" w:type="dxa"/>
          </w:tcPr>
          <w:p w:rsidR="007E2B97" w:rsidRDefault="002906AF" w:rsidP="00E54E87">
            <w:pPr>
              <w:pStyle w:val="a3"/>
              <w:jc w:val="both"/>
              <w:rPr>
                <w:rFonts w:ascii="Times New Roman" w:hAnsi="Times New Roman" w:cs="Times New Roman"/>
                <w:sz w:val="20"/>
                <w:szCs w:val="20"/>
              </w:rPr>
            </w:pPr>
            <w:r>
              <w:rPr>
                <w:rFonts w:ascii="Times New Roman" w:hAnsi="Times New Roman" w:cs="Times New Roman"/>
                <w:sz w:val="20"/>
                <w:szCs w:val="20"/>
              </w:rPr>
              <w:t>Все группы</w:t>
            </w:r>
          </w:p>
          <w:p w:rsidR="002906AF" w:rsidRDefault="002906AF" w:rsidP="00E54E87">
            <w:pPr>
              <w:pStyle w:val="a3"/>
              <w:jc w:val="both"/>
              <w:rPr>
                <w:rFonts w:ascii="Times New Roman" w:hAnsi="Times New Roman" w:cs="Times New Roman"/>
                <w:sz w:val="20"/>
                <w:szCs w:val="20"/>
              </w:rPr>
            </w:pPr>
            <w:r>
              <w:rPr>
                <w:rFonts w:ascii="Times New Roman" w:hAnsi="Times New Roman" w:cs="Times New Roman"/>
                <w:sz w:val="20"/>
                <w:szCs w:val="20"/>
              </w:rPr>
              <w:t>Все группы</w:t>
            </w:r>
          </w:p>
          <w:p w:rsidR="002906AF" w:rsidRPr="00701608" w:rsidRDefault="002906AF" w:rsidP="00E54E87">
            <w:pPr>
              <w:pStyle w:val="a3"/>
              <w:jc w:val="both"/>
              <w:rPr>
                <w:rFonts w:ascii="Times New Roman" w:hAnsi="Times New Roman" w:cs="Times New Roman"/>
                <w:sz w:val="20"/>
                <w:szCs w:val="20"/>
              </w:rPr>
            </w:pPr>
            <w:r>
              <w:rPr>
                <w:rFonts w:ascii="Times New Roman" w:hAnsi="Times New Roman" w:cs="Times New Roman"/>
                <w:sz w:val="20"/>
                <w:szCs w:val="20"/>
              </w:rPr>
              <w:t>Рубленые</w:t>
            </w:r>
          </w:p>
        </w:tc>
      </w:tr>
    </w:tbl>
    <w:p w:rsidR="00A160A4" w:rsidRDefault="00A160A4" w:rsidP="00E54E87">
      <w:pPr>
        <w:pStyle w:val="a3"/>
        <w:jc w:val="both"/>
        <w:rPr>
          <w:rFonts w:ascii="Times New Roman" w:hAnsi="Times New Roman" w:cs="Times New Roman"/>
          <w:sz w:val="24"/>
          <w:szCs w:val="24"/>
        </w:rPr>
      </w:pP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2.10. Для текстовой информации в электронном учебном издании не допускается применять:</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 узкое начертание шрифта;</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  курсивное начертание шрифта (кроме выделений текста); </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более четырех цветов шрифта различных длин волн на одной электронной странице;</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  красный фон электронной страницы. </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2.11. Педагогические работники школы также ограничивают себя в пользовании средствами мобильной связи во время образовательной деятельности (за исключением экстренных случаев). </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2.12. Педагогические работники могут использовать на уроке мобильные электронные устройства для входа в «Электронный журнал» класса.</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 2.13. Всем участникам образовательной деятельности необходимо пользоваться памяткой для обучающихся, родителей (законных представителей) и педагогических работников по профилактике неблагоприятных для здоровья и обучения детей эффектов от воздействия устройств мобильной связи </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lastRenderedPageBreak/>
        <w:t>2.14. Все вопросы, возникающие между участниками образовательной деятельности в отношении соблюдения Положения</w:t>
      </w:r>
      <w:r w:rsidR="003E3A69">
        <w:rPr>
          <w:rFonts w:ascii="Times New Roman" w:hAnsi="Times New Roman" w:cs="Times New Roman"/>
          <w:sz w:val="20"/>
          <w:szCs w:val="20"/>
        </w:rPr>
        <w:t xml:space="preserve">, </w:t>
      </w:r>
      <w:r w:rsidRPr="000847D8">
        <w:rPr>
          <w:rFonts w:ascii="Times New Roman" w:hAnsi="Times New Roman" w:cs="Times New Roman"/>
          <w:sz w:val="20"/>
          <w:szCs w:val="20"/>
        </w:rPr>
        <w:t xml:space="preserve"> разрешаются путем переговоров с участием представителей администрации образовательной организации, директора школы и Комиссии по урегулированию споров в школе. </w:t>
      </w:r>
    </w:p>
    <w:p w:rsidR="003E3A69" w:rsidRDefault="003E3A69" w:rsidP="00E54E87">
      <w:pPr>
        <w:pStyle w:val="a3"/>
        <w:jc w:val="both"/>
        <w:rPr>
          <w:rFonts w:ascii="Times New Roman" w:hAnsi="Times New Roman" w:cs="Times New Roman"/>
          <w:sz w:val="20"/>
          <w:szCs w:val="20"/>
        </w:rPr>
      </w:pPr>
    </w:p>
    <w:p w:rsidR="003E3A69" w:rsidRPr="003E3A69" w:rsidRDefault="002C4243" w:rsidP="003E3A69">
      <w:pPr>
        <w:pStyle w:val="a3"/>
        <w:jc w:val="center"/>
        <w:rPr>
          <w:rFonts w:ascii="Times New Roman" w:hAnsi="Times New Roman" w:cs="Times New Roman"/>
          <w:b/>
          <w:sz w:val="20"/>
          <w:szCs w:val="20"/>
        </w:rPr>
      </w:pPr>
      <w:r w:rsidRPr="003E3A69">
        <w:rPr>
          <w:rFonts w:ascii="Times New Roman" w:hAnsi="Times New Roman" w:cs="Times New Roman"/>
          <w:b/>
          <w:sz w:val="20"/>
          <w:szCs w:val="20"/>
        </w:rPr>
        <w:t>3. Права и обязанности обучающихся (пользователей) мобильной связи</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 3.1. Пользователи мобильной связи в школе имеют право:</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 осуществлять и принимать звонки;</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  звонить и оправлять </w:t>
      </w:r>
      <w:proofErr w:type="spellStart"/>
      <w:r w:rsidRPr="000847D8">
        <w:rPr>
          <w:rFonts w:ascii="Times New Roman" w:hAnsi="Times New Roman" w:cs="Times New Roman"/>
          <w:sz w:val="20"/>
          <w:szCs w:val="20"/>
        </w:rPr>
        <w:t>смс-уведомления</w:t>
      </w:r>
      <w:proofErr w:type="spellEnd"/>
      <w:r w:rsidRPr="000847D8">
        <w:rPr>
          <w:rFonts w:ascii="Times New Roman" w:hAnsi="Times New Roman" w:cs="Times New Roman"/>
          <w:sz w:val="20"/>
          <w:szCs w:val="20"/>
        </w:rPr>
        <w:t xml:space="preserve"> только с целью оперативной связи </w:t>
      </w:r>
      <w:proofErr w:type="gramStart"/>
      <w:r w:rsidRPr="000847D8">
        <w:rPr>
          <w:rFonts w:ascii="Times New Roman" w:hAnsi="Times New Roman" w:cs="Times New Roman"/>
          <w:sz w:val="20"/>
          <w:szCs w:val="20"/>
        </w:rPr>
        <w:t>обучающегося</w:t>
      </w:r>
      <w:proofErr w:type="gramEnd"/>
      <w:r w:rsidRPr="000847D8">
        <w:rPr>
          <w:rFonts w:ascii="Times New Roman" w:hAnsi="Times New Roman" w:cs="Times New Roman"/>
          <w:sz w:val="20"/>
          <w:szCs w:val="20"/>
        </w:rPr>
        <w:t xml:space="preserve"> со своими родителями (законными представителями), с экстренными службами (пожарная служба 101, 112, скорая медицинская помощь 103);</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 прослушивать аудиозаписи с использованием наушников; </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играть в мобильном устройстве во внеурочное время; </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вести фот</w:t>
      </w:r>
      <w:proofErr w:type="gramStart"/>
      <w:r w:rsidRPr="000847D8">
        <w:rPr>
          <w:rFonts w:ascii="Times New Roman" w:hAnsi="Times New Roman" w:cs="Times New Roman"/>
          <w:sz w:val="20"/>
          <w:szCs w:val="20"/>
        </w:rPr>
        <w:t>о-</w:t>
      </w:r>
      <w:proofErr w:type="gramEnd"/>
      <w:r w:rsidRPr="000847D8">
        <w:rPr>
          <w:rFonts w:ascii="Times New Roman" w:hAnsi="Times New Roman" w:cs="Times New Roman"/>
          <w:sz w:val="20"/>
          <w:szCs w:val="20"/>
        </w:rPr>
        <w:t xml:space="preserve"> и </w:t>
      </w:r>
      <w:proofErr w:type="spellStart"/>
      <w:r w:rsidRPr="000847D8">
        <w:rPr>
          <w:rFonts w:ascii="Times New Roman" w:hAnsi="Times New Roman" w:cs="Times New Roman"/>
          <w:sz w:val="20"/>
          <w:szCs w:val="20"/>
        </w:rPr>
        <w:t>видео-съемку</w:t>
      </w:r>
      <w:proofErr w:type="spellEnd"/>
      <w:r w:rsidRPr="000847D8">
        <w:rPr>
          <w:rFonts w:ascii="Times New Roman" w:hAnsi="Times New Roman" w:cs="Times New Roman"/>
          <w:sz w:val="20"/>
          <w:szCs w:val="20"/>
        </w:rPr>
        <w:t xml:space="preserve"> лиц, находящихся в образовательной организации с их согласия. </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3.2. В соответствии с Конституцией Российской </w:t>
      </w:r>
      <w:proofErr w:type="gramStart"/>
      <w:r w:rsidRPr="000847D8">
        <w:rPr>
          <w:rFonts w:ascii="Times New Roman" w:hAnsi="Times New Roman" w:cs="Times New Roman"/>
          <w:sz w:val="20"/>
          <w:szCs w:val="20"/>
        </w:rPr>
        <w:t>Федерации</w:t>
      </w:r>
      <w:proofErr w:type="gramEnd"/>
      <w:r w:rsidRPr="000847D8">
        <w:rPr>
          <w:rFonts w:ascii="Times New Roman" w:hAnsi="Times New Roman" w:cs="Times New Roman"/>
          <w:sz w:val="20"/>
          <w:szCs w:val="20"/>
        </w:rPr>
        <w:t xml:space="preserve"> обучающиеся должны знать о том, что сбор, хранение, использование и распространение информации о личной жизни лица без его согласия запрещено, а также осуществление прав и свобод человека и гражданина не должно нарушать права и свободы других лиц. </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3.3. В целях обеспечения сохранности средств мобильной связи </w:t>
      </w:r>
      <w:proofErr w:type="gramStart"/>
      <w:r w:rsidRPr="000847D8">
        <w:rPr>
          <w:rFonts w:ascii="Times New Roman" w:hAnsi="Times New Roman" w:cs="Times New Roman"/>
          <w:sz w:val="20"/>
          <w:szCs w:val="20"/>
        </w:rPr>
        <w:t>обучающийся</w:t>
      </w:r>
      <w:proofErr w:type="gramEnd"/>
      <w:r w:rsidRPr="000847D8">
        <w:rPr>
          <w:rFonts w:ascii="Times New Roman" w:hAnsi="Times New Roman" w:cs="Times New Roman"/>
          <w:sz w:val="20"/>
          <w:szCs w:val="20"/>
        </w:rPr>
        <w:t xml:space="preserve"> обязан не оставлять их без присмотра. </w:t>
      </w:r>
    </w:p>
    <w:p w:rsidR="003E3A69" w:rsidRPr="003E3A69" w:rsidRDefault="002C4243" w:rsidP="003E3A69">
      <w:pPr>
        <w:pStyle w:val="a3"/>
        <w:jc w:val="center"/>
        <w:rPr>
          <w:rFonts w:ascii="Times New Roman" w:hAnsi="Times New Roman" w:cs="Times New Roman"/>
          <w:b/>
          <w:sz w:val="20"/>
          <w:szCs w:val="20"/>
        </w:rPr>
      </w:pPr>
      <w:r w:rsidRPr="003E3A69">
        <w:rPr>
          <w:rFonts w:ascii="Times New Roman" w:hAnsi="Times New Roman" w:cs="Times New Roman"/>
          <w:b/>
          <w:sz w:val="20"/>
          <w:szCs w:val="20"/>
        </w:rPr>
        <w:t>4. Ответственность пользователей мобильной связи</w:t>
      </w:r>
    </w:p>
    <w:p w:rsidR="003E3A69" w:rsidRDefault="003E3A69" w:rsidP="00E54E87">
      <w:pPr>
        <w:pStyle w:val="a3"/>
        <w:jc w:val="both"/>
        <w:rPr>
          <w:rFonts w:ascii="Times New Roman" w:hAnsi="Times New Roman" w:cs="Times New Roman"/>
          <w:sz w:val="20"/>
          <w:szCs w:val="20"/>
        </w:rPr>
      </w:pP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4.1. В результате нарушения настоящего Положения </w:t>
      </w:r>
      <w:proofErr w:type="gramStart"/>
      <w:r w:rsidRPr="000847D8">
        <w:rPr>
          <w:rFonts w:ascii="Times New Roman" w:hAnsi="Times New Roman" w:cs="Times New Roman"/>
          <w:sz w:val="20"/>
          <w:szCs w:val="20"/>
        </w:rPr>
        <w:t>обучающимися</w:t>
      </w:r>
      <w:proofErr w:type="gramEnd"/>
      <w:r w:rsidRPr="000847D8">
        <w:rPr>
          <w:rFonts w:ascii="Times New Roman" w:hAnsi="Times New Roman" w:cs="Times New Roman"/>
          <w:sz w:val="20"/>
          <w:szCs w:val="20"/>
        </w:rPr>
        <w:t xml:space="preserve"> предусматривается применение дисциплинарной ответственности, согласно Федеральному закону №273-ФЗ «Об образовании»:</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 за однократное нарушение – преподаватель объявляет дисциплинарное взыскание в виде замечания с правом внесения в дневник обучающегося с написанием объяснительной; </w:t>
      </w:r>
    </w:p>
    <w:p w:rsidR="003E3A69" w:rsidRDefault="002C4243" w:rsidP="00E54E87">
      <w:pPr>
        <w:pStyle w:val="a3"/>
        <w:jc w:val="both"/>
        <w:rPr>
          <w:rFonts w:ascii="Times New Roman" w:hAnsi="Times New Roman" w:cs="Times New Roman"/>
          <w:sz w:val="20"/>
          <w:szCs w:val="20"/>
        </w:rPr>
      </w:pPr>
      <w:proofErr w:type="gramStart"/>
      <w:r w:rsidRPr="000847D8">
        <w:rPr>
          <w:rFonts w:ascii="Times New Roman" w:hAnsi="Times New Roman" w:cs="Times New Roman"/>
          <w:sz w:val="20"/>
          <w:szCs w:val="20"/>
        </w:rPr>
        <w:t xml:space="preserve">за неоднократное – в виде докладной записки на имя директора школы, проводится разъяснительная беседа с обучающимися в присутствии родителей (законных представителей) о рисках здоровью от воздействия электромагнитного излучения, генерируемого устройствами мобильной связи, о возможных негативных последствиях и эффективности образовательной деятельности при неупорядоченном использовании устройств мобильной связи во время занятий; </w:t>
      </w:r>
      <w:proofErr w:type="gramEnd"/>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при повторных нарушениях родителям (законным представителям) предлагается ограничить ребенка приносить и использовать мобильные устройства в школе, вплоть до запрета ношения в образовательную организацию средств мобильной связи и других электронных устрой</w:t>
      </w:r>
      <w:proofErr w:type="gramStart"/>
      <w:r w:rsidRPr="000847D8">
        <w:rPr>
          <w:rFonts w:ascii="Times New Roman" w:hAnsi="Times New Roman" w:cs="Times New Roman"/>
          <w:sz w:val="20"/>
          <w:szCs w:val="20"/>
        </w:rPr>
        <w:t>ств дл</w:t>
      </w:r>
      <w:proofErr w:type="gramEnd"/>
      <w:r w:rsidRPr="000847D8">
        <w:rPr>
          <w:rFonts w:ascii="Times New Roman" w:hAnsi="Times New Roman" w:cs="Times New Roman"/>
          <w:sz w:val="20"/>
          <w:szCs w:val="20"/>
        </w:rPr>
        <w:t xml:space="preserve">я данного ученика. </w:t>
      </w:r>
    </w:p>
    <w:p w:rsidR="003E3A69" w:rsidRDefault="003E3A69" w:rsidP="00E54E87">
      <w:pPr>
        <w:pStyle w:val="a3"/>
        <w:jc w:val="both"/>
        <w:rPr>
          <w:rFonts w:ascii="Times New Roman" w:hAnsi="Times New Roman" w:cs="Times New Roman"/>
          <w:sz w:val="20"/>
          <w:szCs w:val="20"/>
        </w:rPr>
      </w:pP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4.2. За нарушение данного Положения педагогические работники также несут ответственность в соответствии с действующим законодательством и локальными актами организации, осуществляющей образовательную деятельность. </w:t>
      </w:r>
    </w:p>
    <w:p w:rsidR="003E3A69" w:rsidRPr="003E3A69" w:rsidRDefault="002C4243" w:rsidP="003E3A69">
      <w:pPr>
        <w:pStyle w:val="a3"/>
        <w:jc w:val="center"/>
        <w:rPr>
          <w:rFonts w:ascii="Times New Roman" w:hAnsi="Times New Roman" w:cs="Times New Roman"/>
          <w:b/>
          <w:sz w:val="20"/>
          <w:szCs w:val="20"/>
        </w:rPr>
      </w:pPr>
      <w:r w:rsidRPr="003E3A69">
        <w:rPr>
          <w:rFonts w:ascii="Times New Roman" w:hAnsi="Times New Roman" w:cs="Times New Roman"/>
          <w:b/>
          <w:sz w:val="20"/>
          <w:szCs w:val="20"/>
        </w:rPr>
        <w:t>5. Заключительные положения</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5.1. Настоящее Положение об использовании мобильных телефонов и других средств коммуникации в общеобразовательной организации является локальным нормативным актом школы, принимается на </w:t>
      </w:r>
      <w:r w:rsidR="003E3A69">
        <w:rPr>
          <w:rFonts w:ascii="Times New Roman" w:hAnsi="Times New Roman" w:cs="Times New Roman"/>
          <w:sz w:val="20"/>
          <w:szCs w:val="20"/>
        </w:rPr>
        <w:t xml:space="preserve">Управляющем </w:t>
      </w:r>
      <w:r w:rsidRPr="000847D8">
        <w:rPr>
          <w:rFonts w:ascii="Times New Roman" w:hAnsi="Times New Roman" w:cs="Times New Roman"/>
          <w:sz w:val="20"/>
          <w:szCs w:val="20"/>
        </w:rPr>
        <w:t xml:space="preserve"> совете и утверждаются (вводится в действие) приказом директора организации, осуществляющей образовательную деятельность. </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3E3A69" w:rsidRDefault="002C4243" w:rsidP="00E54E87">
      <w:pPr>
        <w:pStyle w:val="a3"/>
        <w:jc w:val="both"/>
        <w:rPr>
          <w:rFonts w:ascii="Times New Roman" w:hAnsi="Times New Roman" w:cs="Times New Roman"/>
          <w:sz w:val="20"/>
          <w:szCs w:val="20"/>
        </w:rPr>
      </w:pPr>
      <w:r w:rsidRPr="000847D8">
        <w:rPr>
          <w:rFonts w:ascii="Times New Roman" w:hAnsi="Times New Roman" w:cs="Times New Roman"/>
          <w:sz w:val="20"/>
          <w:szCs w:val="20"/>
        </w:rPr>
        <w:t xml:space="preserve"> 5.3. Положение об использовании мобильных телефонов и других средств коммуникации принимается на неопределенный срок. Изменения и дополнения к Положению принимаются в порядке, предусмотренном п.5.1. настоящего Положения. </w:t>
      </w:r>
    </w:p>
    <w:p w:rsidR="002C4243" w:rsidRPr="000847D8" w:rsidRDefault="002C4243" w:rsidP="00E54E87">
      <w:pPr>
        <w:pStyle w:val="a3"/>
        <w:jc w:val="both"/>
        <w:rPr>
          <w:rFonts w:ascii="Times New Roman" w:hAnsi="Times New Roman" w:cs="Times New Roman"/>
          <w:b/>
          <w:sz w:val="20"/>
          <w:szCs w:val="20"/>
        </w:rPr>
      </w:pPr>
      <w:r w:rsidRPr="000847D8">
        <w:rPr>
          <w:rFonts w:ascii="Times New Roman" w:hAnsi="Times New Roman" w:cs="Times New Roman"/>
          <w:sz w:val="20"/>
          <w:szCs w:val="20"/>
        </w:rP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2C4243" w:rsidRPr="00084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1524A"/>
    <w:multiLevelType w:val="hybridMultilevel"/>
    <w:tmpl w:val="65500566"/>
    <w:lvl w:ilvl="0" w:tplc="934AEA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460E2"/>
    <w:rsid w:val="000847D8"/>
    <w:rsid w:val="00144610"/>
    <w:rsid w:val="001460E2"/>
    <w:rsid w:val="002906AF"/>
    <w:rsid w:val="002C4243"/>
    <w:rsid w:val="00307782"/>
    <w:rsid w:val="003E3A69"/>
    <w:rsid w:val="00476906"/>
    <w:rsid w:val="004D6C7C"/>
    <w:rsid w:val="005A731A"/>
    <w:rsid w:val="00606EAB"/>
    <w:rsid w:val="006C50D7"/>
    <w:rsid w:val="00701608"/>
    <w:rsid w:val="007E2B97"/>
    <w:rsid w:val="00917829"/>
    <w:rsid w:val="009C4CE3"/>
    <w:rsid w:val="009F57D5"/>
    <w:rsid w:val="00A160A4"/>
    <w:rsid w:val="00AA57E7"/>
    <w:rsid w:val="00B81A99"/>
    <w:rsid w:val="00B862FD"/>
    <w:rsid w:val="00C15DBC"/>
    <w:rsid w:val="00C327E9"/>
    <w:rsid w:val="00CC3C30"/>
    <w:rsid w:val="00E1351F"/>
    <w:rsid w:val="00E54E87"/>
    <w:rsid w:val="00EF3FF9"/>
    <w:rsid w:val="00F63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0E2"/>
    <w:pPr>
      <w:spacing w:after="0" w:line="240" w:lineRule="auto"/>
    </w:pPr>
  </w:style>
  <w:style w:type="table" w:styleId="a4">
    <w:name w:val="Table Grid"/>
    <w:basedOn w:val="a1"/>
    <w:uiPriority w:val="59"/>
    <w:rsid w:val="00A16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инф ОБ</dc:creator>
  <cp:lastModifiedBy>каб инф ОБ</cp:lastModifiedBy>
  <cp:revision>2</cp:revision>
  <dcterms:created xsi:type="dcterms:W3CDTF">2022-10-11T10:19:00Z</dcterms:created>
  <dcterms:modified xsi:type="dcterms:W3CDTF">2022-10-11T10:19:00Z</dcterms:modified>
</cp:coreProperties>
</file>